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50DA9" w:rsidP="1F0E0BFD" w:rsidRDefault="00550DA9" w14:paraId="6F77632A" w14:textId="2DAEB56C">
      <w:pPr>
        <w:pStyle w:val="Heading1"/>
        <w:keepNext w:val="1"/>
        <w:rPr>
          <w:rFonts w:ascii="Calibri" w:hAnsi="Calibri" w:cs="Calibri"/>
          <w:b w:val="1"/>
          <w:bCs w:val="1"/>
          <w:sz w:val="36"/>
          <w:szCs w:val="36"/>
        </w:rPr>
      </w:pPr>
      <w:r w:rsidR="7D61E52F">
        <w:rPr/>
        <w:t>Flumazenil</w:t>
      </w:r>
      <w:r w:rsidR="7D61E52F">
        <w:rPr/>
        <w:t xml:space="preserve"> 0,1mg/ml</w:t>
      </w:r>
      <w:r w:rsidR="4D590914">
        <w:rPr/>
        <w:t xml:space="preserve"> (</w:t>
      </w:r>
      <w:r w:rsidR="4D590914">
        <w:rPr/>
        <w:t>flumazenil</w:t>
      </w:r>
      <w:r w:rsidR="4D590914">
        <w:rPr/>
        <w:t>)</w:t>
      </w:r>
    </w:p>
    <w:p w:rsidR="00550DA9" w:rsidP="1F0E0BFD" w:rsidRDefault="00550DA9" w14:paraId="4B3F1B23" w14:textId="255BC395">
      <w:pPr>
        <w:pStyle w:val="Heading2"/>
        <w:rPr>
          <w:rFonts w:ascii="Calibri" w:hAnsi="Calibri"/>
          <w:b w:val="1"/>
          <w:bCs w:val="1"/>
          <w:sz w:val="32"/>
          <w:szCs w:val="32"/>
        </w:rPr>
      </w:pPr>
      <w:r w:rsidR="7D61E52F">
        <w:rPr/>
        <w:t>Indikationer</w:t>
      </w:r>
    </w:p>
    <w:p w:rsidR="00550DA9" w:rsidP="1F0E0BFD" w:rsidRDefault="00550DA9" w14:paraId="177FE0DB" w14:textId="07CD96ED">
      <w:pPr>
        <w:pStyle w:val="Normal"/>
        <w:spacing w:after="0" w:line="240" w:lineRule="auto"/>
        <w:ind/>
        <w:rPr>
          <w:b w:val="1"/>
          <w:bCs w:val="1"/>
          <w:sz w:val="28"/>
          <w:szCs w:val="28"/>
        </w:rPr>
      </w:pPr>
      <w:r w:rsidR="7D61E52F">
        <w:rPr/>
        <w:t>U</w:t>
      </w:r>
      <w:r w:rsidR="7D61E52F">
        <w:rPr/>
        <w:t xml:space="preserve">pphävande av </w:t>
      </w:r>
      <w:r w:rsidR="7D61E52F">
        <w:rPr/>
        <w:t>bensodiazepin</w:t>
      </w:r>
      <w:r w:rsidR="7D61E52F">
        <w:rPr/>
        <w:t>påverkan</w:t>
      </w:r>
      <w:r w:rsidR="424A93B9">
        <w:rPr/>
        <w:t>.</w:t>
      </w:r>
    </w:p>
    <w:p w:rsidR="00550DA9" w:rsidP="56E6D987" w:rsidRDefault="00550DA9" w14:textId="77777777" w14:paraId="16CF385D">
      <w:pPr>
        <w:pStyle w:val="Heading2"/>
        <w:rPr>
          <w:rFonts w:ascii="Calibri" w:hAnsi="Calibri"/>
          <w:b w:val="1"/>
          <w:bCs w:val="1"/>
          <w:sz w:val="32"/>
          <w:szCs w:val="32"/>
        </w:rPr>
      </w:pPr>
      <w:r w:rsidR="7D61E52F">
        <w:rPr/>
        <w:t>Administrationssätt</w:t>
      </w:r>
    </w:p>
    <w:p w:rsidR="00550DA9" w:rsidP="56E6D987" w:rsidRDefault="00550DA9" w14:paraId="4AEC2510" w14:textId="1D232D1F">
      <w:pPr>
        <w:pStyle w:val="ListParagraph"/>
        <w:numPr>
          <w:ilvl w:val="1"/>
          <w:numId w:val="22"/>
        </w:numPr>
        <w:tabs>
          <w:tab w:val="clear" w:leader="none" w:pos="360"/>
          <w:tab w:val="num" w:leader="none" w:pos="720"/>
        </w:tabs>
        <w:rPr>
          <w:sz w:val="24"/>
          <w:szCs w:val="24"/>
        </w:rPr>
      </w:pPr>
      <w:r w:rsidR="7DB3CAD4">
        <w:rPr/>
        <w:t>I</w:t>
      </w:r>
      <w:r w:rsidR="7D61E52F">
        <w:rPr/>
        <w:t>.v</w:t>
      </w:r>
      <w:r w:rsidR="7D61E52F">
        <w:rPr/>
        <w:t>.</w:t>
      </w:r>
    </w:p>
    <w:p w:rsidR="00550DA9" w:rsidP="1F0E0BFD" w:rsidRDefault="00550DA9" w14:paraId="5488D786" w14:textId="77CE1679">
      <w:pPr>
        <w:pStyle w:val="ListParagraph"/>
        <w:numPr>
          <w:ilvl w:val="1"/>
          <w:numId w:val="22"/>
        </w:numPr>
        <w:tabs>
          <w:tab w:val="clear" w:leader="none" w:pos="360"/>
          <w:tab w:val="num" w:leader="none" w:pos="720"/>
        </w:tabs>
        <w:spacing w:after="0" w:line="240" w:lineRule="auto"/>
        <w:ind/>
        <w:rPr>
          <w:sz w:val="24"/>
          <w:szCs w:val="24"/>
        </w:rPr>
      </w:pPr>
      <w:r w:rsidR="0D014B0A">
        <w:rPr/>
        <w:t>I</w:t>
      </w:r>
      <w:r w:rsidR="1411A920">
        <w:rPr/>
        <w:t>.v</w:t>
      </w:r>
      <w:r w:rsidR="1411A920">
        <w:rPr/>
        <w:t xml:space="preserve">. </w:t>
      </w:r>
      <w:r w:rsidR="7D61E52F">
        <w:rPr/>
        <w:t>infusion</w:t>
      </w:r>
    </w:p>
    <w:p w:rsidR="00550DA9" w:rsidP="56E6D987" w:rsidRDefault="00550DA9" w14:textId="77777777" w14:paraId="3BA11EA3">
      <w:pPr>
        <w:pStyle w:val="Heading2"/>
        <w:rPr>
          <w:rFonts w:ascii="Calibri" w:hAnsi="Calibri"/>
          <w:b w:val="1"/>
          <w:bCs w:val="1"/>
          <w:sz w:val="32"/>
          <w:szCs w:val="32"/>
        </w:rPr>
      </w:pPr>
      <w:r w:rsidR="7D61E52F">
        <w:rPr/>
        <w:t>Spädning</w:t>
      </w:r>
    </w:p>
    <w:p w:rsidR="00550DA9" w:rsidP="1F0E0BFD" w:rsidRDefault="00550DA9" w14:paraId="12589DCB" w14:textId="36A4F6B5">
      <w:pPr>
        <w:pStyle w:val="ListParagraph"/>
        <w:numPr>
          <w:ilvl w:val="1"/>
          <w:numId w:val="24"/>
        </w:numPr>
        <w:spacing w:after="0" w:line="240" w:lineRule="auto"/>
        <w:ind/>
        <w:rPr>
          <w:b w:val="1"/>
          <w:bCs w:val="1"/>
          <w:sz w:val="24"/>
          <w:szCs w:val="24"/>
        </w:rPr>
      </w:pPr>
      <w:r w:rsidR="0565E067">
        <w:rPr/>
        <w:t>I</w:t>
      </w:r>
      <w:r w:rsidR="7D61E52F">
        <w:rPr/>
        <w:t>.v</w:t>
      </w:r>
      <w:r w:rsidR="7D61E52F">
        <w:rPr/>
        <w:t>. späds ej</w:t>
      </w:r>
    </w:p>
    <w:p w:rsidR="00550DA9" w:rsidP="1F0E0BFD" w:rsidRDefault="00550DA9" w14:paraId="0069747E" w14:textId="00A86A95">
      <w:pPr>
        <w:pStyle w:val="ListParagraph"/>
        <w:numPr>
          <w:ilvl w:val="1"/>
          <w:numId w:val="24"/>
        </w:numPr>
        <w:spacing w:after="0" w:line="240" w:lineRule="auto"/>
        <w:ind/>
        <w:rPr>
          <w:b w:val="1"/>
          <w:bCs w:val="1"/>
          <w:sz w:val="24"/>
          <w:szCs w:val="24"/>
        </w:rPr>
      </w:pPr>
      <w:r w:rsidR="61413D35">
        <w:rPr/>
        <w:t>I</w:t>
      </w:r>
      <w:r w:rsidR="1B7CB29A">
        <w:rPr/>
        <w:t>.v</w:t>
      </w:r>
      <w:r w:rsidR="1B7CB29A">
        <w:rPr/>
        <w:t xml:space="preserve">. </w:t>
      </w:r>
      <w:r w:rsidR="7D61E52F">
        <w:rPr/>
        <w:t>infusion</w:t>
      </w:r>
      <w:r w:rsidR="0A0C44EC">
        <w:rPr/>
        <w:t xml:space="preserve">: </w:t>
      </w:r>
      <w:r w:rsidR="7D61E52F">
        <w:rPr/>
        <w:t>20</w:t>
      </w:r>
      <w:r w:rsidR="0C51E290">
        <w:rPr/>
        <w:t xml:space="preserve"> – </w:t>
      </w:r>
      <w:r w:rsidR="7D61E52F">
        <w:rPr/>
        <w:t>50</w:t>
      </w:r>
      <w:r w:rsidR="0C51E290">
        <w:rPr/>
        <w:t xml:space="preserve"> </w:t>
      </w:r>
      <w:r w:rsidR="7D61E52F">
        <w:rPr/>
        <w:t xml:space="preserve">ml </w:t>
      </w:r>
      <w:r w:rsidR="7D61E52F">
        <w:rPr/>
        <w:t>Flumazenil</w:t>
      </w:r>
      <w:r w:rsidR="7D61E52F">
        <w:rPr/>
        <w:t xml:space="preserve"> </w:t>
      </w:r>
      <w:r w:rsidR="4F48B2F0">
        <w:rPr/>
        <w:t xml:space="preserve">späds </w:t>
      </w:r>
      <w:r w:rsidR="7D61E52F">
        <w:rPr/>
        <w:t>med</w:t>
      </w:r>
      <w:r w:rsidR="7D61E52F">
        <w:rPr/>
        <w:t xml:space="preserve"> </w:t>
      </w:r>
      <w:r w:rsidR="7D61E52F">
        <w:rPr/>
        <w:t>500</w:t>
      </w:r>
      <w:r w:rsidR="1F37782F">
        <w:rPr/>
        <w:t xml:space="preserve"> </w:t>
      </w:r>
      <w:r w:rsidR="7D61E52F">
        <w:rPr/>
        <w:t xml:space="preserve">ml </w:t>
      </w:r>
      <w:r w:rsidR="7D61E52F">
        <w:rPr/>
        <w:t>NaCl</w:t>
      </w:r>
      <w:r w:rsidR="7D61E52F">
        <w:rPr/>
        <w:t xml:space="preserve">  9</w:t>
      </w:r>
      <w:r w:rsidR="1A02467C">
        <w:rPr/>
        <w:t xml:space="preserve"> </w:t>
      </w:r>
      <w:r w:rsidR="7D61E52F">
        <w:rPr/>
        <w:t xml:space="preserve">mg/ml eller </w:t>
      </w:r>
      <w:r w:rsidR="7D61E52F">
        <w:rPr/>
        <w:t>Glu</w:t>
      </w:r>
      <w:r w:rsidR="693097DF">
        <w:rPr/>
        <w:t>k</w:t>
      </w:r>
      <w:r w:rsidR="7D61E52F">
        <w:rPr/>
        <w:t>os</w:t>
      </w:r>
      <w:r w:rsidR="7D61E52F">
        <w:rPr/>
        <w:t xml:space="preserve"> 50</w:t>
      </w:r>
      <w:r w:rsidR="07C7CD26">
        <w:rPr/>
        <w:t xml:space="preserve"> </w:t>
      </w:r>
      <w:r w:rsidR="7D61E52F">
        <w:rPr/>
        <w:t>mg/ml</w:t>
      </w:r>
      <w:r w:rsidR="72EA4C2F">
        <w:rPr/>
        <w:t>.</w:t>
      </w:r>
    </w:p>
    <w:p w:rsidR="00550DA9" w:rsidP="56E6D987" w:rsidRDefault="00550DA9" w14:textId="77777777" w14:paraId="62664E46">
      <w:pPr>
        <w:pStyle w:val="Heading2"/>
        <w:rPr>
          <w:rFonts w:ascii="Calibri" w:hAnsi="Calibri"/>
          <w:b w:val="1"/>
          <w:bCs w:val="1"/>
          <w:sz w:val="32"/>
          <w:szCs w:val="32"/>
        </w:rPr>
      </w:pPr>
      <w:r w:rsidR="7D61E52F">
        <w:rPr/>
        <w:t>Dosering</w:t>
      </w:r>
    </w:p>
    <w:p w:rsidR="00550DA9" w:rsidP="56E6D987" w:rsidRDefault="00550DA9" w14:paraId="5A713BBF" w14:textId="168DAFD8">
      <w:pPr>
        <w:pStyle w:val="Normal"/>
      </w:pPr>
      <w:r w:rsidRPr="1F0E0BFD" w:rsidR="7D61E52F">
        <w:rPr>
          <w:b w:val="1"/>
          <w:bCs w:val="1"/>
        </w:rPr>
        <w:t>Vux</w:t>
      </w:r>
      <w:r w:rsidRPr="1F0E0BFD" w:rsidR="735CEB5A">
        <w:rPr>
          <w:b w:val="1"/>
          <w:bCs w:val="1"/>
        </w:rPr>
        <w:t>na</w:t>
      </w:r>
      <w:r w:rsidR="7D61E52F">
        <w:rPr/>
        <w:t xml:space="preserve">: </w:t>
      </w:r>
      <w:r w:rsidR="6BD9B890">
        <w:rPr/>
        <w:t>n</w:t>
      </w:r>
      <w:r w:rsidR="7D61E52F">
        <w:rPr/>
        <w:t xml:space="preserve">ormaldos 0,3 - 0,6 mg. </w:t>
      </w:r>
    </w:p>
    <w:p w:rsidR="00550DA9" w:rsidP="56E6D987" w:rsidRDefault="00550DA9" w14:paraId="4A1BA6ED" w14:textId="5249FAC5">
      <w:pPr>
        <w:pStyle w:val="Normal"/>
      </w:pPr>
      <w:r w:rsidR="7D61E52F">
        <w:rPr/>
        <w:t>Initialt ges 0,2</w:t>
      </w:r>
      <w:r w:rsidR="3C50041B">
        <w:rPr/>
        <w:t xml:space="preserve"> </w:t>
      </w:r>
      <w:r w:rsidR="7D61E52F">
        <w:rPr/>
        <w:t xml:space="preserve">mg </w:t>
      </w:r>
      <w:r w:rsidR="7D61E52F">
        <w:rPr/>
        <w:t>i.v</w:t>
      </w:r>
      <w:r w:rsidR="7D61E52F">
        <w:rPr/>
        <w:t>. under 15 sek</w:t>
      </w:r>
      <w:r w:rsidR="64E1ED39">
        <w:rPr/>
        <w:t>under</w:t>
      </w:r>
      <w:r w:rsidR="7D61E52F">
        <w:rPr/>
        <w:t>.</w:t>
      </w:r>
      <w:r w:rsidR="72011D7E">
        <w:rPr/>
        <w:t xml:space="preserve"> </w:t>
      </w:r>
    </w:p>
    <w:p w:rsidR="00550DA9" w:rsidP="56E6D987" w:rsidRDefault="00550DA9" w14:paraId="708A88F0" w14:textId="7AFE7426">
      <w:pPr>
        <w:pStyle w:val="Normal"/>
      </w:pPr>
      <w:r w:rsidR="7D61E52F">
        <w:rPr/>
        <w:t>Om ej tillräcklig effekt inom 60 sek</w:t>
      </w:r>
      <w:r w:rsidR="37EB652C">
        <w:rPr/>
        <w:t>under,</w:t>
      </w:r>
      <w:r w:rsidR="7D61E52F">
        <w:rPr/>
        <w:t xml:space="preserve"> ges ytterligare en dos på </w:t>
      </w:r>
      <w:r w:rsidR="7D61E52F">
        <w:rPr/>
        <w:t>0,1 – 0,2</w:t>
      </w:r>
      <w:r w:rsidR="1D949B13">
        <w:rPr/>
        <w:t xml:space="preserve"> </w:t>
      </w:r>
      <w:r w:rsidR="7D61E52F">
        <w:rPr/>
        <w:t xml:space="preserve">mg. Kan vid behov upprepas till </w:t>
      </w:r>
      <w:r w:rsidR="7D61E52F">
        <w:rPr/>
        <w:t>m</w:t>
      </w:r>
      <w:r w:rsidR="7D61E52F">
        <w:rPr/>
        <w:t>axdos</w:t>
      </w:r>
      <w:r w:rsidR="7D61E52F">
        <w:rPr/>
        <w:t xml:space="preserve"> </w:t>
      </w:r>
      <w:r w:rsidR="7D61E52F">
        <w:rPr/>
        <w:t>2</w:t>
      </w:r>
      <w:r w:rsidR="1C53910E">
        <w:rPr/>
        <w:t xml:space="preserve"> </w:t>
      </w:r>
      <w:r w:rsidR="7D61E52F">
        <w:rPr/>
        <w:t>mg</w:t>
      </w:r>
      <w:r w:rsidR="77E381C0">
        <w:rPr/>
        <w:t>.</w:t>
      </w:r>
    </w:p>
    <w:p w:rsidR="00550DA9" w:rsidP="56E6D987" w:rsidRDefault="00550DA9" w14:paraId="7B59178A" w14:textId="52C8BAA4">
      <w:pPr>
        <w:pStyle w:val="Normal"/>
      </w:pPr>
      <w:r w:rsidRPr="1F0E0BFD" w:rsidR="7D61E52F">
        <w:rPr>
          <w:b w:val="1"/>
          <w:bCs w:val="1"/>
        </w:rPr>
        <w:t>Barn</w:t>
      </w:r>
      <w:r w:rsidR="7D61E52F">
        <w:rPr/>
        <w:t>:</w:t>
      </w:r>
      <w:r w:rsidR="525229FC">
        <w:rPr/>
        <w:t xml:space="preserve"> </w:t>
      </w:r>
      <w:r w:rsidR="778A4DE5">
        <w:rPr/>
        <w:t>enligt läkarordination</w:t>
      </w:r>
      <w:r w:rsidR="525229FC">
        <w:rPr/>
        <w:t>.</w:t>
      </w:r>
      <w:r w:rsidR="7D61E52F">
        <w:rPr/>
        <w:t xml:space="preserve"> Försiktighet p g a begränsad erfarenhet</w:t>
      </w:r>
      <w:r w:rsidR="5EE2C3CA">
        <w:rPr/>
        <w:t>.</w:t>
      </w:r>
      <w:r w:rsidR="7D61E52F">
        <w:rPr/>
        <w:t xml:space="preserve"> </w:t>
      </w:r>
    </w:p>
    <w:p w:rsidR="00550DA9" w:rsidP="56E6D987" w:rsidRDefault="00550DA9" w14:paraId="78A125D6" w14:textId="7B883B12">
      <w:pPr>
        <w:pStyle w:val="Heading2"/>
        <w:rPr>
          <w:rFonts w:ascii="Calibri" w:hAnsi="Calibri"/>
          <w:b w:val="1"/>
          <w:bCs w:val="1"/>
          <w:sz w:val="32"/>
          <w:szCs w:val="32"/>
        </w:rPr>
      </w:pPr>
      <w:r w:rsidR="7D61E52F">
        <w:rPr/>
        <w:t>Biverkningar</w:t>
      </w:r>
    </w:p>
    <w:p w:rsidR="00550DA9" w:rsidP="1F0E0BFD" w:rsidRDefault="00550DA9" w14:paraId="300F70B2" w14:textId="47879AC1">
      <w:pPr>
        <w:pStyle w:val="Normal"/>
        <w:spacing w:after="0" w:line="240" w:lineRule="auto"/>
        <w:ind/>
      </w:pPr>
      <w:r w:rsidR="7D61E52F">
        <w:rPr/>
        <w:t>Illamående, kräkningar, hudrodnader</w:t>
      </w:r>
      <w:r w:rsidR="098812CA">
        <w:rPr/>
        <w:t>,</w:t>
      </w:r>
      <w:r w:rsidR="7D61E52F">
        <w:rPr/>
        <w:t xml:space="preserve"> </w:t>
      </w:r>
      <w:r w:rsidR="7D61E52F">
        <w:rPr/>
        <w:t>palpitatione</w:t>
      </w:r>
      <w:r w:rsidR="7D61E52F">
        <w:rPr/>
        <w:t>r</w:t>
      </w:r>
      <w:r w:rsidR="7D61E52F">
        <w:rPr/>
        <w:t>, ångest, oro</w:t>
      </w:r>
      <w:r w:rsidR="7347568B">
        <w:rPr/>
        <w:t>.</w:t>
      </w:r>
    </w:p>
    <w:p w:rsidR="00550DA9" w:rsidP="56E6D987" w:rsidRDefault="00550DA9" w14:textId="77777777" w14:paraId="6F721742">
      <w:pPr>
        <w:pStyle w:val="Heading2"/>
        <w:rPr>
          <w:rFonts w:ascii="Calibri" w:hAnsi="Calibri"/>
          <w:b w:val="1"/>
          <w:bCs w:val="1"/>
          <w:sz w:val="28"/>
          <w:szCs w:val="28"/>
        </w:rPr>
      </w:pPr>
      <w:r w:rsidR="7D61E52F">
        <w:rPr/>
        <w:t>Kontraindikationer</w:t>
      </w:r>
    </w:p>
    <w:p w:rsidR="00550DA9" w:rsidP="56E6D987" w:rsidRDefault="00550DA9" w14:paraId="52E64F6E" w14:textId="0FDF6BBC">
      <w:pPr>
        <w:pStyle w:val="Normal"/>
      </w:pPr>
      <w:r w:rsidR="7D61E52F">
        <w:rPr/>
        <w:t>Behandling av blandförgiftning då kramper eller svåra arytmier kan för</w:t>
      </w:r>
      <w:r w:rsidR="679822D6">
        <w:rPr/>
        <w:t>e</w:t>
      </w:r>
      <w:r w:rsidR="7D61E52F">
        <w:rPr/>
        <w:t>komma</w:t>
      </w:r>
      <w:r w:rsidR="42839A6B">
        <w:rPr/>
        <w:t>.</w:t>
      </w:r>
    </w:p>
    <w:p w:rsidR="00550DA9" w:rsidP="56E6D987" w:rsidRDefault="00550DA9" w14:paraId="1ECEE8F2" w14:textId="2D25B3FC">
      <w:pPr>
        <w:pStyle w:val="Normal"/>
        <w:sectPr w:rsidR="00550DA9" w:rsidSect="00550DA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550DA9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5535EE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7AF02A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2">
    <w:nsid w:val="5aeaf32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3b19085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43e0d2f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A0741B3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1BB7FFB"/>
    <w:multiLevelType w:val="hybridMultilevel"/>
    <w:tmpl w:val="2480A6CC"/>
    <w:lvl w:ilvl="0" w:tplc="D774FEA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D8D026F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847894D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7BC06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31EC701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B920A29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3EAE68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477E0C7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87F647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4">
    <w:abstractNumId w:val="22"/>
  </w:num>
  <w:num w:numId="23">
    <w:abstractNumId w:val="21"/>
  </w:num>
  <w:num w:numId="22">
    <w:abstractNumId w:val="20"/>
  </w:num>
  <w:num w:numId="1" w16cid:durableId="1803378479">
    <w:abstractNumId w:val="19"/>
  </w:num>
  <w:num w:numId="2" w16cid:durableId="887572337">
    <w:abstractNumId w:val="16"/>
  </w:num>
  <w:num w:numId="3" w16cid:durableId="1412041053">
    <w:abstractNumId w:val="0"/>
  </w:num>
  <w:num w:numId="4" w16cid:durableId="2093577298">
    <w:abstractNumId w:val="7"/>
  </w:num>
  <w:num w:numId="5" w16cid:durableId="1146313929">
    <w:abstractNumId w:val="17"/>
  </w:num>
  <w:num w:numId="6" w16cid:durableId="734280324">
    <w:abstractNumId w:val="2"/>
  </w:num>
  <w:num w:numId="7" w16cid:durableId="616718844">
    <w:abstractNumId w:val="13"/>
  </w:num>
  <w:num w:numId="8" w16cid:durableId="784467577">
    <w:abstractNumId w:val="10"/>
  </w:num>
  <w:num w:numId="9" w16cid:durableId="764303702">
    <w:abstractNumId w:val="1"/>
  </w:num>
  <w:num w:numId="10" w16cid:durableId="1773352057">
    <w:abstractNumId w:val="1"/>
  </w:num>
  <w:num w:numId="11" w16cid:durableId="1697580798">
    <w:abstractNumId w:val="3"/>
  </w:num>
  <w:num w:numId="12" w16cid:durableId="1094058755">
    <w:abstractNumId w:val="4"/>
  </w:num>
  <w:num w:numId="13" w16cid:durableId="971596174">
    <w:abstractNumId w:val="15"/>
  </w:num>
  <w:num w:numId="14" w16cid:durableId="1805349664">
    <w:abstractNumId w:val="11"/>
  </w:num>
  <w:num w:numId="15" w16cid:durableId="1929195418">
    <w:abstractNumId w:val="8"/>
  </w:num>
  <w:num w:numId="16" w16cid:durableId="953093667">
    <w:abstractNumId w:val="14"/>
  </w:num>
  <w:num w:numId="17" w16cid:durableId="1207640978">
    <w:abstractNumId w:val="5"/>
  </w:num>
  <w:num w:numId="18" w16cid:durableId="1858998863">
    <w:abstractNumId w:val="12"/>
  </w:num>
  <w:num w:numId="19" w16cid:durableId="1185362442">
    <w:abstractNumId w:val="18"/>
  </w:num>
  <w:num w:numId="20" w16cid:durableId="1309356805">
    <w:abstractNumId w:val="6"/>
  </w:num>
  <w:num w:numId="21" w16cid:durableId="143864201">
    <w:abstractNumId w:val="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0DA9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C33901"/>
    <w:rsid w:val="0565E067"/>
    <w:rsid w:val="07C7CD26"/>
    <w:rsid w:val="098812CA"/>
    <w:rsid w:val="0A0C44EC"/>
    <w:rsid w:val="0C51E290"/>
    <w:rsid w:val="0D014B0A"/>
    <w:rsid w:val="0E3F1D83"/>
    <w:rsid w:val="13B3F761"/>
    <w:rsid w:val="1411A920"/>
    <w:rsid w:val="1464F4B8"/>
    <w:rsid w:val="1A02467C"/>
    <w:rsid w:val="1A2338E5"/>
    <w:rsid w:val="1B7CB29A"/>
    <w:rsid w:val="1C53910E"/>
    <w:rsid w:val="1CA0488F"/>
    <w:rsid w:val="1D949B13"/>
    <w:rsid w:val="1E4E9C9A"/>
    <w:rsid w:val="1F0E0BFD"/>
    <w:rsid w:val="1F37782F"/>
    <w:rsid w:val="21B781B1"/>
    <w:rsid w:val="2550F7AC"/>
    <w:rsid w:val="292303D2"/>
    <w:rsid w:val="2E4B9807"/>
    <w:rsid w:val="37EB652C"/>
    <w:rsid w:val="38A27541"/>
    <w:rsid w:val="3A251D45"/>
    <w:rsid w:val="3C50041B"/>
    <w:rsid w:val="424A93B9"/>
    <w:rsid w:val="42839A6B"/>
    <w:rsid w:val="44D8EADB"/>
    <w:rsid w:val="4C296BA8"/>
    <w:rsid w:val="4D590914"/>
    <w:rsid w:val="4DCC642C"/>
    <w:rsid w:val="4F48B2F0"/>
    <w:rsid w:val="4FC1B70A"/>
    <w:rsid w:val="525229FC"/>
    <w:rsid w:val="54F7FE8E"/>
    <w:rsid w:val="56E6D987"/>
    <w:rsid w:val="59B24754"/>
    <w:rsid w:val="5A9C1319"/>
    <w:rsid w:val="5D870007"/>
    <w:rsid w:val="5D90EF46"/>
    <w:rsid w:val="5EE2C3CA"/>
    <w:rsid w:val="60383E3D"/>
    <w:rsid w:val="61413D35"/>
    <w:rsid w:val="647B2B65"/>
    <w:rsid w:val="64E1ED39"/>
    <w:rsid w:val="665BC782"/>
    <w:rsid w:val="67944C55"/>
    <w:rsid w:val="679822D6"/>
    <w:rsid w:val="693097DF"/>
    <w:rsid w:val="69531A27"/>
    <w:rsid w:val="6ADDDDCA"/>
    <w:rsid w:val="6B2CF8ED"/>
    <w:rsid w:val="6BD9B890"/>
    <w:rsid w:val="717E7A2D"/>
    <w:rsid w:val="71DB6A89"/>
    <w:rsid w:val="72011D7E"/>
    <w:rsid w:val="72D8D9B1"/>
    <w:rsid w:val="72EA4C2F"/>
    <w:rsid w:val="7347568B"/>
    <w:rsid w:val="735CEB5A"/>
    <w:rsid w:val="73773AEA"/>
    <w:rsid w:val="778A4DE5"/>
    <w:rsid w:val="77E381C0"/>
    <w:rsid w:val="7D572EDE"/>
    <w:rsid w:val="7D61E52F"/>
    <w:rsid w:val="7DB3C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b76b0afe71ee4b4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cdbe6f-95d7-49ae-aadb-3edc7dec99a4}"/>
      </w:docPartPr>
      <w:docPartBody>
        <w:p w14:paraId="14847E4A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4.xml><?xml version="1.0" encoding="utf-8"?>
<ds:datastoreItem xmlns:ds="http://schemas.openxmlformats.org/officeDocument/2006/customXml" ds:itemID="{938201C9-E0BF-43DF-B9B1-4596869D9F4C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Flumazenil 0,1 mg/ml (flumazenil)</dc:title>
  <dc:subject/>
  <dc:creator>patrik.jens.johansson@vgregion.se</dc:creator>
  <keywords/>
  <lastModifiedBy>Emely Sandhöj</lastModifiedBy>
  <revision>7</revision>
  <lastPrinted>2016-03-31T10:56:00.0000000Z</lastPrinted>
  <dcterms:created xsi:type="dcterms:W3CDTF">2022-05-05T11:21:00.0000000Z</dcterms:created>
  <dcterms:modified xsi:type="dcterms:W3CDTF">2024-04-30T07:57:51.0000000Z</dcterms:modified>
</coreProperties>
</file>