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263AD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ABD84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4948F34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246AA4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C009288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D02529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D26FC8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0BB30EE1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6F4E91FF" w14:textId="2A9ACA26" w:rsidR="00902268" w:rsidRPr="00902268" w:rsidRDefault="00902268" w:rsidP="00902268">
      <w:pPr>
        <w:jc w:val="center"/>
        <w:rPr>
          <w:rFonts w:ascii="VGR Sans" w:hAnsi="VGR Sans"/>
          <w:sz w:val="40"/>
          <w:szCs w:val="40"/>
        </w:rPr>
      </w:pPr>
      <w:r w:rsidRPr="00902268">
        <w:rPr>
          <w:rFonts w:ascii="VGR Sans" w:hAnsi="VGR Sans"/>
          <w:sz w:val="40"/>
          <w:szCs w:val="40"/>
        </w:rPr>
        <w:t xml:space="preserve">Undersökning och riskbedömning </w:t>
      </w:r>
      <w:r>
        <w:rPr>
          <w:rFonts w:ascii="VGR Sans" w:hAnsi="VGR Sans"/>
          <w:sz w:val="40"/>
          <w:szCs w:val="40"/>
        </w:rPr>
        <w:br/>
      </w:r>
      <w:r w:rsidR="00A24220">
        <w:rPr>
          <w:rFonts w:ascii="VGR Sans" w:hAnsi="VGR Sans"/>
          <w:sz w:val="40"/>
          <w:szCs w:val="40"/>
        </w:rPr>
        <w:t>Hot och våld</w:t>
      </w:r>
    </w:p>
    <w:p w14:paraId="14F686B8" w14:textId="77777777" w:rsidR="00902268" w:rsidRDefault="00902268" w:rsidP="00902268">
      <w:pPr>
        <w:rPr>
          <w:rFonts w:ascii="Verdana" w:hAnsi="Verdana"/>
          <w:sz w:val="20"/>
          <w:szCs w:val="20"/>
        </w:rPr>
      </w:pPr>
    </w:p>
    <w:p w14:paraId="3443CFAF" w14:textId="7FA37E8D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Undersök </w:t>
      </w:r>
      <w:r w:rsidR="00A24220">
        <w:rPr>
          <w:rFonts w:ascii="Verdana" w:hAnsi="Verdana"/>
        </w:rPr>
        <w:t>om det finns risker</w:t>
      </w:r>
      <w:r w:rsidRPr="00902268">
        <w:rPr>
          <w:rFonts w:ascii="Verdana" w:hAnsi="Verdana"/>
        </w:rPr>
        <w:t xml:space="preserve"> på er arbetsplats</w:t>
      </w:r>
      <w:r w:rsidR="00A24220">
        <w:rPr>
          <w:rFonts w:ascii="Verdana" w:hAnsi="Verdana"/>
        </w:rPr>
        <w:t xml:space="preserve"> när det gäller hot och våld.</w:t>
      </w:r>
      <w:r>
        <w:rPr>
          <w:rFonts w:ascii="Verdana" w:hAnsi="Verdana"/>
        </w:rPr>
        <w:br/>
      </w:r>
      <w:r w:rsidR="00A24220">
        <w:rPr>
          <w:rFonts w:ascii="Verdana" w:hAnsi="Verdana"/>
        </w:rPr>
        <w:t>Om det finns gör en riskbedömning och sätt in åtgärder för att minimera riskerna</w:t>
      </w:r>
    </w:p>
    <w:p w14:paraId="288343B8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>Se vägledning för bedömning av en risks storlek nedan.</w:t>
      </w:r>
    </w:p>
    <w:p w14:paraId="4EC9A6D6" w14:textId="77777777" w:rsidR="00902268" w:rsidRPr="00902268" w:rsidRDefault="00902268" w:rsidP="00902268">
      <w:pPr>
        <w:rPr>
          <w:rFonts w:ascii="Verdana" w:hAnsi="Verdana"/>
        </w:rPr>
      </w:pPr>
    </w:p>
    <w:p w14:paraId="2912340A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  <w:r w:rsidRPr="00902268">
        <w:rPr>
          <w:rFonts w:ascii="Verdana" w:hAnsi="Verdana"/>
        </w:rPr>
        <w:tab/>
      </w: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902268" w14:paraId="2E761204" w14:textId="77777777" w:rsidTr="00902268">
        <w:tc>
          <w:tcPr>
            <w:tcW w:w="5103" w:type="dxa"/>
          </w:tcPr>
          <w:p w14:paraId="16B9D32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undersökning och riskbedömning</w:t>
            </w:r>
          </w:p>
          <w:p w14:paraId="5276254E" w14:textId="77777777" w:rsidR="00902268" w:rsidRDefault="00902268" w:rsidP="00902268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19821541" w14:textId="398BEA18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</w:p>
        </w:tc>
      </w:tr>
      <w:tr w:rsidR="00902268" w14:paraId="76463DD9" w14:textId="77777777" w:rsidTr="00902268">
        <w:tc>
          <w:tcPr>
            <w:tcW w:w="5103" w:type="dxa"/>
          </w:tcPr>
          <w:p w14:paraId="30BD095C" w14:textId="77777777" w:rsidR="00902268" w:rsidRP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Ansvarig chef</w:t>
            </w:r>
          </w:p>
          <w:p w14:paraId="029DEE29" w14:textId="77777777" w:rsidR="00902268" w:rsidRDefault="00902268" w:rsidP="00902268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761D6323" w14:textId="77777777" w:rsidR="00902268" w:rsidRDefault="00902268" w:rsidP="00902268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Skyddsombud</w:t>
            </w:r>
          </w:p>
          <w:p w14:paraId="7FC6520A" w14:textId="7DFC4939" w:rsidR="002376C0" w:rsidRPr="00902268" w:rsidRDefault="002376C0" w:rsidP="00902268">
            <w:pPr>
              <w:rPr>
                <w:rFonts w:ascii="Verdana" w:hAnsi="Verdana"/>
              </w:rPr>
            </w:pPr>
          </w:p>
        </w:tc>
      </w:tr>
    </w:tbl>
    <w:p w14:paraId="3A63245F" w14:textId="77777777" w:rsidR="00902268" w:rsidRPr="00902268" w:rsidRDefault="00902268" w:rsidP="00902268">
      <w:pPr>
        <w:rPr>
          <w:rFonts w:ascii="Verdana" w:hAnsi="Verdana"/>
        </w:rPr>
      </w:pPr>
    </w:p>
    <w:p w14:paraId="087727F5" w14:textId="77777777" w:rsidR="00902268" w:rsidRPr="00902268" w:rsidRDefault="00902268" w:rsidP="00902268">
      <w:pPr>
        <w:rPr>
          <w:rFonts w:ascii="Verdana" w:hAnsi="Verdana"/>
        </w:rPr>
      </w:pPr>
    </w:p>
    <w:p w14:paraId="5E449481" w14:textId="77777777" w:rsidR="00902268" w:rsidRPr="00902268" w:rsidRDefault="00902268" w:rsidP="00902268">
      <w:pPr>
        <w:rPr>
          <w:rFonts w:ascii="Verdana" w:hAnsi="Verdana"/>
        </w:rPr>
      </w:pPr>
    </w:p>
    <w:p w14:paraId="503B58DE" w14:textId="77777777" w:rsidR="00902268" w:rsidRPr="00902268" w:rsidRDefault="00902268" w:rsidP="00902268">
      <w:pPr>
        <w:rPr>
          <w:rFonts w:ascii="Verdana" w:hAnsi="Verdana"/>
        </w:rPr>
      </w:pPr>
    </w:p>
    <w:p w14:paraId="0FCD2C5F" w14:textId="47CA5E2E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ab/>
        <w:t xml:space="preserve"> </w:t>
      </w:r>
    </w:p>
    <w:p w14:paraId="28094618" w14:textId="77777777" w:rsidR="00902268" w:rsidRPr="00902268" w:rsidRDefault="00902268" w:rsidP="00902268">
      <w:pPr>
        <w:rPr>
          <w:rFonts w:ascii="Verdana" w:hAnsi="Verdana"/>
        </w:rPr>
      </w:pPr>
    </w:p>
    <w:p w14:paraId="06D2CF41" w14:textId="77777777" w:rsidR="00902268" w:rsidRPr="00902268" w:rsidRDefault="00902268" w:rsidP="00902268">
      <w:pPr>
        <w:rPr>
          <w:rFonts w:ascii="Verdana" w:hAnsi="Verdana"/>
        </w:rPr>
      </w:pPr>
      <w:r w:rsidRPr="00902268">
        <w:rPr>
          <w:rFonts w:ascii="Verdana" w:hAnsi="Verdana"/>
        </w:rPr>
        <w:t xml:space="preserve">     </w:t>
      </w:r>
    </w:p>
    <w:p w14:paraId="60659D7E" w14:textId="72212E5B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 xml:space="preserve"> </w:t>
      </w:r>
    </w:p>
    <w:p w14:paraId="3557E369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07BBF78F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5114D635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276A7E01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  <w:r w:rsidRPr="00902268">
        <w:rPr>
          <w:rFonts w:ascii="Verdana" w:hAnsi="Verdana"/>
          <w:sz w:val="20"/>
          <w:szCs w:val="20"/>
        </w:rPr>
        <w:t> </w:t>
      </w:r>
    </w:p>
    <w:p w14:paraId="3B70C288" w14:textId="40045BE0" w:rsidR="00902268" w:rsidRPr="000F20D4" w:rsidRDefault="00902268" w:rsidP="00902268">
      <w:pPr>
        <w:rPr>
          <w:rFonts w:ascii="VGR Sans" w:hAnsi="VGR Sans"/>
          <w:sz w:val="40"/>
          <w:szCs w:val="40"/>
        </w:rPr>
      </w:pPr>
      <w:r w:rsidRPr="000F20D4">
        <w:rPr>
          <w:rFonts w:ascii="Verdana" w:hAnsi="Verdana"/>
          <w:sz w:val="40"/>
          <w:szCs w:val="40"/>
        </w:rPr>
        <w:lastRenderedPageBreak/>
        <w:t xml:space="preserve"> </w:t>
      </w:r>
      <w:r w:rsidRPr="000F20D4">
        <w:rPr>
          <w:rFonts w:ascii="VGR Sans" w:hAnsi="VGR Sans"/>
          <w:sz w:val="40"/>
          <w:szCs w:val="40"/>
        </w:rPr>
        <w:t>Vägledning för bedömning av en risks</w:t>
      </w:r>
      <w:r w:rsidR="000F20D4" w:rsidRPr="000F20D4">
        <w:rPr>
          <w:rFonts w:ascii="VGR Sans" w:hAnsi="VGR Sans"/>
          <w:sz w:val="40"/>
          <w:szCs w:val="40"/>
        </w:rPr>
        <w:t xml:space="preserve"> </w:t>
      </w:r>
      <w:r w:rsidRPr="000F20D4">
        <w:rPr>
          <w:rFonts w:ascii="VGR Sans" w:hAnsi="VGR Sans"/>
          <w:sz w:val="40"/>
          <w:szCs w:val="40"/>
        </w:rPr>
        <w:t>storlek</w:t>
      </w:r>
    </w:p>
    <w:p w14:paraId="6FE3B0E6" w14:textId="6127A771" w:rsidR="00902268" w:rsidRDefault="001D7F3F" w:rsidP="000F20D4">
      <w:pPr>
        <w:ind w:left="-567"/>
        <w:rPr>
          <w:rFonts w:ascii="Verdana" w:hAnsi="Verdana"/>
          <w:sz w:val="20"/>
          <w:szCs w:val="20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18E2E" wp14:editId="3E354C9C">
                <wp:simplePos x="0" y="0"/>
                <wp:positionH relativeFrom="margin">
                  <wp:posOffset>-635</wp:posOffset>
                </wp:positionH>
                <wp:positionV relativeFrom="paragraph">
                  <wp:posOffset>3087370</wp:posOffset>
                </wp:positionV>
                <wp:extent cx="5972810" cy="1977390"/>
                <wp:effectExtent l="0" t="0" r="0" b="0"/>
                <wp:wrapNone/>
                <wp:docPr id="5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9773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85F6786" w14:textId="0F4D2748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Bedömningen av en risks storlek är en sammanvägning av konsekvensen om och sannolikheten för att den inträffar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6C5AC699" w14:textId="1DE8A377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Riskvärdering för sannolikhet respektive konsekvens sker utifrån siffror inom parentes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7286BCD3" w14:textId="00D3C973" w:rsid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dvs riskens storlek räknas fram genom att multiplicera värdet för sannolikheten med värdet för konsekvensen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br/>
                            </w:r>
                          </w:p>
                          <w:p w14:paraId="4B9EF7BC" w14:textId="3B66D1AD" w:rsidR="000F20D4" w:rsidRPr="000F20D4" w:rsidRDefault="000F20D4" w:rsidP="000F20D4">
                            <w:pPr>
                              <w:pStyle w:val="Liststycke"/>
                              <w:numPr>
                                <w:ilvl w:val="0"/>
                                <w:numId w:val="1"/>
                              </w:num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</w:rPr>
                              <w:t>Risktalet ger riskens storlek och eventuellt behov av åtgärd och tidsram</w:t>
                            </w:r>
                          </w:p>
                        </w:txbxContent>
                      </wps:txbx>
                      <wps:bodyPr vertOverflow="clip" horzOverflow="clip"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218E2E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-.05pt;margin-top:243.1pt;width:470.3pt;height:155.7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" filled="f" stroked="f">
                <v:textbox>
                  <w:txbxContent>
                    <w:p w14:paraId="485F6786" w14:textId="0F4D2748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Bedömningen av en risks storlek är en sammanvägning av konsekvensen om och sannolikheten för att den inträffar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6C5AC699" w14:textId="1DE8A377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Riskvärdering för sannolikhet respektive konsekvens sker utifrån siffror inom parentes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7286BCD3" w14:textId="00D3C973" w:rsid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dvs riskens storlek räknas fram genom att multiplicera värdet för sannolikheten med värdet för konsekvensen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br/>
                      </w:r>
                    </w:p>
                    <w:p w14:paraId="4B9EF7BC" w14:textId="3B66D1AD" w:rsidR="000F20D4" w:rsidRPr="000F20D4" w:rsidRDefault="000F20D4" w:rsidP="000F20D4">
                      <w:pPr>
                        <w:pStyle w:val="Liststycke"/>
                        <w:numPr>
                          <w:ilvl w:val="0"/>
                          <w:numId w:val="1"/>
                        </w:numPr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</w:rPr>
                        <w:t>Risktalet ger riskens storlek och eventuellt behov av åtgärd och tidsram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0D4" w:rsidRPr="00F81D6A"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2DEE85" wp14:editId="489F15E0">
                <wp:simplePos x="0" y="0"/>
                <wp:positionH relativeFrom="margin">
                  <wp:posOffset>3548380</wp:posOffset>
                </wp:positionH>
                <wp:positionV relativeFrom="paragraph">
                  <wp:posOffset>256540</wp:posOffset>
                </wp:positionV>
                <wp:extent cx="2477386" cy="2000250"/>
                <wp:effectExtent l="0" t="0" r="0" b="0"/>
                <wp:wrapNone/>
                <wp:docPr id="25" name="Textrut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77386" cy="20002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E75206E" w14:textId="578C295B" w:rsidR="000F20D4" w:rsidRPr="000F20D4" w:rsidRDefault="000F20D4" w:rsidP="000F20D4">
                            <w:pP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</w:pPr>
                            <w:r w:rsidRPr="000F20D4"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t>Konsekvenser</w:t>
                            </w:r>
                            <w:r>
                              <w:rPr>
                                <w:rFonts w:ascii="Verdana" w:hAnsi="Verdana"/>
                                <w:color w:val="000000" w:themeColor="text1"/>
                                <w:kern w:val="24"/>
                                <w:sz w:val="26"/>
                                <w:szCs w:val="26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Allvarlig: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Svår både fysiskt och psykiskt som kan leda till dödsfall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Stor: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både fysiskt </w:t>
                            </w:r>
                            <w:r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och psykiskt som kan leda till längre sjukskrivning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Måttlig: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Lindrig personskada av övergående art, kortare sjukskrivning upp till två veckor</w:t>
                            </w:r>
                            <w:r w:rsidRPr="000F20D4">
                              <w:rPr>
                                <w:rFonts w:ascii="Verdana" w:eastAsia="Times New Roman" w:hAnsi="Verdana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br/>
                              <w:t xml:space="preserve">Liten: </w:t>
                            </w:r>
                            <w:r w:rsidRPr="000F20D4">
                              <w:rPr>
                                <w:rFonts w:ascii="Verdana" w:eastAsia="Times New Roman" w:hAnsi="Verdana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 xml:space="preserve">Personskada som snabbt går över. Ingen sjukskrivning 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2DEE85" id="Textruta 25" o:spid="_x0000_s1027" type="#_x0000_t202" style="position:absolute;left:0;text-align:left;margin-left:279.4pt;margin-top:20.2pt;width:195.05pt;height:15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" filled="f" stroked="f">
                <v:textbox>
                  <w:txbxContent>
                    <w:p w14:paraId="0E75206E" w14:textId="578C295B" w:rsidR="000F20D4" w:rsidRPr="000F20D4" w:rsidRDefault="000F20D4" w:rsidP="000F20D4">
                      <w:pP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</w:pPr>
                      <w:r w:rsidRPr="000F20D4"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t>Konsekvenser</w:t>
                      </w:r>
                      <w:r>
                        <w:rPr>
                          <w:rFonts w:ascii="Verdana" w:hAnsi="Verdana"/>
                          <w:color w:val="000000" w:themeColor="text1"/>
                          <w:kern w:val="24"/>
                          <w:sz w:val="26"/>
                          <w:szCs w:val="26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Allvarlig: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Svår både fysiskt och psykiskt som kan leda till dödsfall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  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Stor: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både fysiskt </w:t>
                      </w:r>
                      <w:r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och psykiskt som kan leda till längre sjukskrivning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Måttlig: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>Lindrig personskada av övergående art, kortare sjukskrivning upp till två veckor</w:t>
                      </w:r>
                      <w:r w:rsidRPr="000F20D4">
                        <w:rPr>
                          <w:rFonts w:ascii="Verdana" w:eastAsia="Times New Roman" w:hAnsi="Verdana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</w:rPr>
                        <w:br/>
                        <w:t xml:space="preserve">Liten: </w:t>
                      </w:r>
                      <w:r w:rsidRPr="000F20D4">
                        <w:rPr>
                          <w:rFonts w:ascii="Verdana" w:eastAsia="Times New Roman" w:hAnsi="Verdana"/>
                          <w:color w:val="000000" w:themeColor="text1"/>
                          <w:kern w:val="24"/>
                          <w:sz w:val="20"/>
                          <w:szCs w:val="20"/>
                        </w:rPr>
                        <w:t xml:space="preserve">Personskada som snabbt går över. Ingen sjukskrivning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F20D4">
        <w:rPr>
          <w:noProof/>
        </w:rPr>
        <w:drawing>
          <wp:inline distT="0" distB="0" distL="0" distR="0" wp14:anchorId="6F5934C1" wp14:editId="4411EA1B">
            <wp:extent cx="5760720" cy="3021970"/>
            <wp:effectExtent l="0" t="0" r="0" b="698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72BB3" w14:textId="753ADD7D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6C8BDED" w14:textId="2D6FD29F" w:rsidR="000F20D4" w:rsidRPr="00902268" w:rsidRDefault="000F20D4" w:rsidP="00902268">
      <w:pPr>
        <w:rPr>
          <w:rFonts w:ascii="Verdana" w:hAnsi="Verdana"/>
          <w:sz w:val="20"/>
          <w:szCs w:val="20"/>
        </w:rPr>
      </w:pPr>
    </w:p>
    <w:p w14:paraId="0D064B10" w14:textId="77777777" w:rsidR="00902268" w:rsidRPr="00902268" w:rsidRDefault="00902268" w:rsidP="00902268">
      <w:pPr>
        <w:rPr>
          <w:rFonts w:ascii="Verdana" w:hAnsi="Verdana"/>
          <w:sz w:val="20"/>
          <w:szCs w:val="20"/>
        </w:rPr>
      </w:pPr>
    </w:p>
    <w:p w14:paraId="457A60AE" w14:textId="094C8776" w:rsidR="00902268" w:rsidRDefault="00902268" w:rsidP="00902268">
      <w:pPr>
        <w:rPr>
          <w:rFonts w:ascii="Verdana" w:hAnsi="Verdana"/>
          <w:sz w:val="20"/>
          <w:szCs w:val="20"/>
        </w:rPr>
      </w:pPr>
    </w:p>
    <w:p w14:paraId="4030D392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7E8D13AB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2732681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68AA19F6" w14:textId="77777777" w:rsidR="000F20D4" w:rsidRDefault="000F20D4" w:rsidP="00902268">
      <w:pPr>
        <w:rPr>
          <w:rFonts w:ascii="Verdana" w:hAnsi="Verdana"/>
          <w:sz w:val="20"/>
          <w:szCs w:val="20"/>
        </w:rPr>
      </w:pPr>
    </w:p>
    <w:p w14:paraId="4B08289C" w14:textId="2D21E59B" w:rsidR="000F20D4" w:rsidRDefault="000F20D4" w:rsidP="00902268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1E1735CD" w14:textId="7B77AFF1" w:rsidR="000F20D4" w:rsidRDefault="000F20D4" w:rsidP="000F20D4">
      <w:pPr>
        <w:ind w:hanging="567"/>
        <w:rPr>
          <w:rFonts w:ascii="Verdana" w:hAnsi="Verdana"/>
          <w:sz w:val="20"/>
          <w:szCs w:val="20"/>
        </w:rPr>
      </w:pPr>
      <w:r w:rsidRPr="00F81D6A">
        <w:rPr>
          <w:rFonts w:cstheme="minorHAnsi"/>
          <w:noProof/>
        </w:rPr>
        <w:drawing>
          <wp:inline distT="0" distB="0" distL="0" distR="0" wp14:anchorId="39A5B2C7" wp14:editId="0BD15837">
            <wp:extent cx="6567727" cy="2844000"/>
            <wp:effectExtent l="0" t="0" r="508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67727" cy="28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07" w:type="dxa"/>
        <w:tblInd w:w="-4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5246"/>
        <w:gridCol w:w="425"/>
        <w:gridCol w:w="425"/>
        <w:gridCol w:w="425"/>
        <w:gridCol w:w="426"/>
        <w:gridCol w:w="2835"/>
      </w:tblGrid>
      <w:tr w:rsidR="00300971" w:rsidRPr="00F81D6A" w14:paraId="3874E3B1" w14:textId="77777777" w:rsidTr="001D7F3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4A80" w14:textId="77777777" w:rsidR="00300971" w:rsidRPr="00F81D6A" w:rsidRDefault="00300971" w:rsidP="003E4332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F93F" w14:textId="728F6EEB" w:rsidR="00300971" w:rsidRPr="00300971" w:rsidRDefault="002376C0" w:rsidP="002376C0">
            <w:pPr>
              <w:pStyle w:val="TableParagraph"/>
              <w:tabs>
                <w:tab w:val="left" w:pos="6817"/>
              </w:tabs>
              <w:kinsoku w:val="0"/>
              <w:overflowPunct w:val="0"/>
              <w:spacing w:line="275" w:lineRule="exact"/>
              <w:ind w:left="0"/>
              <w:rPr>
                <w:rFonts w:ascii="Verdana" w:hAnsi="Verdana" w:cstheme="minorHAnsi"/>
                <w:b/>
                <w:bCs/>
                <w:sz w:val="26"/>
                <w:szCs w:val="26"/>
              </w:rPr>
            </w:pPr>
            <w:r>
              <w:rPr>
                <w:rFonts w:ascii="Verdana" w:hAnsi="Verdana" w:cstheme="minorHAnsi"/>
                <w:b/>
                <w:bCs/>
                <w:sz w:val="26"/>
                <w:szCs w:val="26"/>
              </w:rPr>
              <w:t xml:space="preserve"> </w:t>
            </w:r>
            <w:r w:rsidR="00A24220">
              <w:rPr>
                <w:rFonts w:ascii="Verdana" w:hAnsi="Verdana" w:cstheme="minorHAnsi"/>
                <w:b/>
                <w:bCs/>
                <w:sz w:val="26"/>
                <w:szCs w:val="26"/>
              </w:rPr>
              <w:t>Frågor</w:t>
            </w:r>
            <w:r w:rsidR="00300971" w:rsidRPr="00300971">
              <w:rPr>
                <w:rFonts w:ascii="Verdana" w:hAnsi="Verdana" w:cstheme="minorHAnsi"/>
                <w:b/>
                <w:bCs/>
                <w:sz w:val="26"/>
                <w:szCs w:val="26"/>
              </w:rPr>
              <w:tab/>
              <w:t>Kommentar/Åtgärd</w:t>
            </w:r>
          </w:p>
        </w:tc>
      </w:tr>
      <w:tr w:rsidR="00B61D6B" w:rsidRPr="00300971" w14:paraId="42A41ADE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FD63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9159B" w14:textId="7D04D2AA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Vet alla var riskerna för hot och våld finns på er arbetsplats?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5EE8C9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B952A7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48A25D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2DB6FF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256A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8B18B55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77F5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9875" w14:textId="77777777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Känner medarbetare inklusive vikarier och</w:t>
            </w:r>
          </w:p>
          <w:p w14:paraId="34578F0F" w14:textId="5081B4F1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praktikanter till riskerna?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E17F79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882E8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114AB2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0F6D11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FEB4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D31B6C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30D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E0EA3" w14:textId="10DB29D0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Vet alla medarbetare hur man bör agera i en hot- och våldssituation?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5243B7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A0AEDB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04DA3DA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D93A21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EE3A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3F7AC347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D89B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83B52" w14:textId="1C653156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Har alla medarbetare tillräcklig utbildning för att kunna arbeta säkert och tryggt, exempelvis i bemötande för att inte förstärka en hot- och våldssituation?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868818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C3E99A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8993B3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981729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DAE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D1556D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2570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B13EF" w14:textId="008D480F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Är arbetsplatsen utformad och utrustad så att man kan förebygga eller undvika hot- och våldssituationer tex. avseende lokaler och</w:t>
            </w:r>
          </w:p>
          <w:p w14:paraId="006FD693" w14:textId="4F689D80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möblering?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D8779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14380C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5AFAF7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3FEABD3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038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03E266F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1E7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6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F23FE" w14:textId="77777777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Går det snabbt att få hjälp vid en hot- och</w:t>
            </w:r>
          </w:p>
          <w:p w14:paraId="5CABF68C" w14:textId="71C4C813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våldssituation?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C1E4A2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10F863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B9CFA3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037209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0A54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6CC9E92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818FA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7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406CD" w14:textId="253C6409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right="635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Behövs/finns larm?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F15CE5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299168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602F53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A871315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D20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1A4ABEF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2D05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8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15CB1" w14:textId="4F38BCF0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fastställda rutiner för hur larmsituationer ska hanteras?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287DD2B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E0A475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B60CF8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C05EA3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75C8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122652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4DF5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9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0B0F" w14:textId="7116B458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Känner alla medarbetarna till rutinerna och vet hur de ska använda dem?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02CEFC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6F6868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A937A2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2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6C1075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3C67D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0F4BD9A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E73E9" w14:textId="22ABC5C4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 10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DDA57" w14:textId="16245BD6" w:rsidR="00B61D6B" w:rsidRPr="001D7F3F" w:rsidRDefault="00B61D6B" w:rsidP="00B61D6B">
            <w:pPr>
              <w:pStyle w:val="TableParagraph"/>
              <w:spacing w:line="240" w:lineRule="auto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Sker regelbunden övning så att medarbetarna vet hur man ska agera när ett larm utlösts?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4FBE03C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7A3269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90CEF2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040C6F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E23B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FDC3637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FFD24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4BF3" w14:textId="3B114713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Underhålls och kontrolleras larmen kontinuerligt?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30C9D7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602BA2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1AB1ED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CC9EC7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0DE48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50DE7B2B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8AF73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FB5F3" w14:textId="47120858" w:rsidR="00B61D6B" w:rsidRPr="001D7F3F" w:rsidRDefault="00B61D6B" w:rsidP="00B61D6B">
            <w:pPr>
              <w:pStyle w:val="TableParagraph"/>
              <w:kinsoku w:val="0"/>
              <w:overflowPunct w:val="0"/>
              <w:spacing w:line="272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beredskap för att klara akuta krissituationer, tex. att ta hand om drabbade medarbetare i det akuta skedet vid hot och våld?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19C4300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674377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380BAC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7C8A495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D9C9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E121A6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00A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EE7CE" w14:textId="098405D3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Arbetar någon ensam utifrån den bemanningen som finns?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77FFA67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25A167B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C158F1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21FE9A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3AC9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A0FC425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B44D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911C1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det särskilda risker för hot och våld vid</w:t>
            </w:r>
          </w:p>
          <w:p w14:paraId="7172C272" w14:textId="6AFAC2B2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ensamarbete?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A9A738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24E8291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48F3D8E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DD5FDC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650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E368BD4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9528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24E6B" w14:textId="310C1F99" w:rsidR="00B61D6B" w:rsidRPr="001D7F3F" w:rsidRDefault="00B61D6B" w:rsidP="00B61D6B">
            <w:pPr>
              <w:pStyle w:val="TableParagraph"/>
              <w:kinsoku w:val="0"/>
              <w:overflowPunct w:val="0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Arbetar ev. minderåriga ensamma?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0573ED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E13253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F865CCE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0A337C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FD18A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2F7AE742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EFEB0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16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1104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Rapporteras Hot- och våldshändelser i Med</w:t>
            </w:r>
          </w:p>
          <w:p w14:paraId="7BC69A4E" w14:textId="5E0A9786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Control Pro?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D1A948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FC0D1F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3344B3AC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DADA26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355C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5B208468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AAD7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17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D9106" w14:textId="5763DE0C" w:rsidR="00B61D6B" w:rsidRPr="001D7F3F" w:rsidRDefault="00B61D6B" w:rsidP="00B61D6B">
            <w:pPr>
              <w:pStyle w:val="TableParagraph"/>
              <w:kinsoku w:val="0"/>
              <w:overflowPunct w:val="0"/>
              <w:spacing w:before="2" w:line="276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Utreds dessa händelser?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0814528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A46EF4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E56C8F7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26898D4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BC279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181C99D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46B9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18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618E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Anmäls allvarligare olycksfall och tillbud till</w:t>
            </w:r>
          </w:p>
          <w:p w14:paraId="241C0020" w14:textId="198D4D58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Arbetsmiljöverket?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13D9B3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377C99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57EA749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16E48326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8045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00A4511A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99DA2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19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574E6" w14:textId="3932005A" w:rsidR="00B61D6B" w:rsidRPr="001D7F3F" w:rsidRDefault="00B61D6B" w:rsidP="00B61D6B">
            <w:pPr>
              <w:pStyle w:val="TableParagraph"/>
              <w:spacing w:line="240" w:lineRule="auto"/>
              <w:ind w:right="145"/>
              <w:jc w:val="both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Känner chef och skyddsombud till vilken form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av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fysisk och psykisk hjälp eller socialt stöd som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ska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 xml:space="preserve">ges </w:t>
            </w:r>
            <w:r w:rsidRPr="001D7F3F">
              <w:rPr>
                <w:rFonts w:ascii="Verdana" w:hAnsi="Verdana" w:cstheme="minorHAnsi"/>
                <w:spacing w:val="-2"/>
                <w:sz w:val="22"/>
                <w:szCs w:val="22"/>
              </w:rPr>
              <w:t xml:space="preserve">för </w:t>
            </w:r>
            <w:r w:rsidRPr="001D7F3F">
              <w:rPr>
                <w:rFonts w:ascii="Verdana" w:hAnsi="Verdana" w:cstheme="minorHAnsi"/>
                <w:spacing w:val="-3"/>
                <w:sz w:val="22"/>
                <w:szCs w:val="22"/>
              </w:rPr>
              <w:t xml:space="preserve">att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>undvika eller lindra skador vid hot</w:t>
            </w:r>
            <w:r w:rsidRPr="001D7F3F">
              <w:rPr>
                <w:rFonts w:ascii="Verdana" w:hAnsi="Verdana" w:cstheme="minorHAnsi"/>
                <w:spacing w:val="-27"/>
                <w:sz w:val="22"/>
                <w:szCs w:val="22"/>
              </w:rPr>
              <w:t xml:space="preserve"> </w:t>
            </w:r>
            <w:r w:rsidRPr="001D7F3F">
              <w:rPr>
                <w:rFonts w:ascii="Verdana" w:hAnsi="Verdana" w:cstheme="minorHAnsi"/>
                <w:sz w:val="22"/>
                <w:szCs w:val="22"/>
              </w:rPr>
              <w:t>och våld?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6EF2701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65C25E8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CB1EC03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0B8100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77FF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78EF8893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7FACB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51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20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4CD80" w14:textId="77777777" w:rsidR="00B61D6B" w:rsidRPr="001D7F3F" w:rsidRDefault="00B61D6B" w:rsidP="00B61D6B">
            <w:pPr>
              <w:pStyle w:val="TableParagraph"/>
              <w:spacing w:line="290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Finns uppdaterad förteckning över</w:t>
            </w:r>
          </w:p>
          <w:p w14:paraId="387C0DE9" w14:textId="329C708E" w:rsidR="00B61D6B" w:rsidRPr="001D7F3F" w:rsidRDefault="00B61D6B" w:rsidP="00B61D6B">
            <w:pPr>
              <w:pStyle w:val="TableParagraph"/>
              <w:kinsoku w:val="0"/>
              <w:overflowPunct w:val="0"/>
              <w:spacing w:line="275" w:lineRule="exact"/>
              <w:rPr>
                <w:rFonts w:ascii="Verdana" w:hAnsi="Verdana" w:cstheme="minorHAnsi"/>
                <w:sz w:val="22"/>
                <w:szCs w:val="22"/>
              </w:rPr>
            </w:pPr>
            <w:r w:rsidRPr="001D7F3F">
              <w:rPr>
                <w:rFonts w:ascii="Verdana" w:hAnsi="Verdana" w:cstheme="minorHAnsi"/>
                <w:sz w:val="22"/>
                <w:szCs w:val="22"/>
              </w:rPr>
              <w:t>medarbetarnas anhöriga?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2E6F4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5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26EA84B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5A3B0802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AF0880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84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38CF" w14:textId="77777777" w:rsidR="00B61D6B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  <w:p w14:paraId="46E5CCD3" w14:textId="77777777" w:rsidR="00355805" w:rsidRPr="001D7F3F" w:rsidRDefault="00355805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B61D6B" w:rsidRPr="00300971" w14:paraId="48D2A870" w14:textId="77777777" w:rsidTr="00E80FB9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BE1F0" w14:textId="3B2812D7" w:rsidR="00B61D6B" w:rsidRPr="00300971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4CEAA5" w14:textId="1D2CFA4F" w:rsidR="00B61D6B" w:rsidRPr="00300971" w:rsidRDefault="00B61D6B" w:rsidP="00E80FB9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7B6A6B" w:rsidRPr="00300971" w14:paraId="3640489C" w14:textId="77777777" w:rsidTr="00BF3F87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25A5C" w14:textId="1F48A9EA" w:rsidR="007B6A6B" w:rsidRPr="00300971" w:rsidRDefault="007B6A6B" w:rsidP="00850AEB">
            <w:pPr>
              <w:pStyle w:val="TableParagraph"/>
              <w:kinsoku w:val="0"/>
              <w:overflowPunct w:val="0"/>
              <w:spacing w:line="249" w:lineRule="exact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97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3D789" w14:textId="5028F2F1" w:rsidR="007B6A6B" w:rsidRPr="001D7F3F" w:rsidRDefault="007B6A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  <w:r w:rsidRPr="007B6A6B">
              <w:rPr>
                <w:rFonts w:ascii="Verdana" w:hAnsi="Verdana" w:cstheme="minorHAnsi"/>
                <w:b/>
                <w:bCs/>
                <w:sz w:val="26"/>
                <w:szCs w:val="26"/>
              </w:rPr>
              <w:t>Övrigt</w:t>
            </w:r>
          </w:p>
        </w:tc>
      </w:tr>
      <w:tr w:rsidR="00B61D6B" w:rsidRPr="00300971" w14:paraId="65C4FA9B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4AB20" w14:textId="61E4235E" w:rsidR="00B61D6B" w:rsidRPr="00300971" w:rsidRDefault="00B61D6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 w:rsidRPr="00300971"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1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5CDAE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0606AFF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1DF589D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FB692D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4A2D0F3D" w14:textId="77777777" w:rsidR="00B61D6B" w:rsidRPr="001D7F3F" w:rsidRDefault="00B61D6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E60D1" w14:textId="77777777" w:rsidR="00B61D6B" w:rsidRPr="001D7F3F" w:rsidRDefault="00B61D6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0675E83A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9F76" w14:textId="5D23AA49" w:rsidR="002376C0" w:rsidRPr="00300971" w:rsidRDefault="002376C0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2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5140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DAE6D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0AD73AE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7DFB4D23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CCB31C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14EBA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7E17884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F1B14" w14:textId="4631F79C" w:rsidR="002376C0" w:rsidRPr="00300971" w:rsidRDefault="002376C0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3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ED67C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37873594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591F4322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1F5F5D6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88FCB8E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0DFD4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2376C0" w:rsidRPr="00300971" w14:paraId="10E957BD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1FE3F" w14:textId="23E29897" w:rsidR="002376C0" w:rsidRPr="00300971" w:rsidRDefault="002376C0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</w:t>
            </w:r>
            <w:r w:rsidR="00850AEB">
              <w:rPr>
                <w:rFonts w:ascii="Verdana" w:hAnsi="Verdana" w:cstheme="minorHAnsi"/>
                <w:sz w:val="22"/>
                <w:szCs w:val="22"/>
              </w:rPr>
              <w:t>4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3B36A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0AF6E585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CCFC408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09A040E6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63E670CC" w14:textId="77777777" w:rsidR="002376C0" w:rsidRPr="001D7F3F" w:rsidRDefault="002376C0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2399F" w14:textId="77777777" w:rsidR="002376C0" w:rsidRPr="001D7F3F" w:rsidRDefault="002376C0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  <w:tr w:rsidR="00850AEB" w:rsidRPr="00300971" w14:paraId="322B13F1" w14:textId="77777777" w:rsidTr="00876625">
        <w:trPr>
          <w:trHeight w:val="42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3F5CD" w14:textId="14886A8E" w:rsidR="00850AEB" w:rsidRDefault="00850AEB" w:rsidP="00B61D6B">
            <w:pPr>
              <w:pStyle w:val="TableParagraph"/>
              <w:kinsoku w:val="0"/>
              <w:overflowPunct w:val="0"/>
              <w:spacing w:line="249" w:lineRule="exact"/>
              <w:rPr>
                <w:rFonts w:ascii="Verdana" w:hAnsi="Verdana" w:cstheme="minorHAnsi"/>
                <w:sz w:val="22"/>
                <w:szCs w:val="22"/>
              </w:rPr>
            </w:pPr>
            <w:r>
              <w:rPr>
                <w:rFonts w:ascii="Verdana" w:hAnsi="Verdana" w:cstheme="minorHAnsi"/>
                <w:sz w:val="22"/>
                <w:szCs w:val="22"/>
              </w:rPr>
              <w:t>25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978A3" w14:textId="77777777" w:rsidR="00850AEB" w:rsidRPr="001D7F3F" w:rsidRDefault="00850AE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6FAC46"/>
          </w:tcPr>
          <w:p w14:paraId="5C65E3C6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BE0059C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7C30"/>
          </w:tcPr>
          <w:p w14:paraId="6C4413FA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99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0ABF43A7" w14:textId="77777777" w:rsidR="00850AEB" w:rsidRPr="001D7F3F" w:rsidRDefault="00850AEB" w:rsidP="00B61D6B">
            <w:pPr>
              <w:pStyle w:val="TableParagraph"/>
              <w:kinsoku w:val="0"/>
              <w:overflowPunct w:val="0"/>
              <w:ind w:left="101"/>
              <w:jc w:val="center"/>
              <w:rPr>
                <w:rFonts w:ascii="Verdana" w:hAnsi="Verdana" w:cstheme="minorHAnsi"/>
                <w:position w:val="-4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30B72" w14:textId="77777777" w:rsidR="00850AEB" w:rsidRPr="001D7F3F" w:rsidRDefault="00850AEB" w:rsidP="00B61D6B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Verdana" w:hAnsi="Verdana" w:cstheme="minorHAnsi"/>
                <w:sz w:val="22"/>
                <w:szCs w:val="22"/>
              </w:rPr>
            </w:pPr>
          </w:p>
        </w:tc>
      </w:tr>
    </w:tbl>
    <w:p w14:paraId="0108197D" w14:textId="77777777" w:rsidR="00300971" w:rsidRDefault="00300971" w:rsidP="000F20D4">
      <w:pPr>
        <w:ind w:hanging="567"/>
        <w:rPr>
          <w:rFonts w:ascii="Verdana" w:hAnsi="Verdana"/>
          <w:sz w:val="20"/>
          <w:szCs w:val="20"/>
        </w:rPr>
      </w:pPr>
    </w:p>
    <w:tbl>
      <w:tblPr>
        <w:tblStyle w:val="Tabellrutnt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876625" w14:paraId="03313FFB" w14:textId="77777777" w:rsidTr="00212759">
        <w:tc>
          <w:tcPr>
            <w:tcW w:w="10207" w:type="dxa"/>
          </w:tcPr>
          <w:p w14:paraId="0225E790" w14:textId="05689752" w:rsidR="00876625" w:rsidRPr="00876625" w:rsidRDefault="00876625" w:rsidP="000F20D4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  <w:r w:rsidRPr="00876625">
              <w:rPr>
                <w:rFonts w:ascii="Verdana" w:hAnsi="Verdana"/>
                <w:b/>
                <w:bCs/>
                <w:sz w:val="26"/>
                <w:szCs w:val="26"/>
              </w:rPr>
              <w:t>Samlad bedömning</w:t>
            </w:r>
          </w:p>
        </w:tc>
      </w:tr>
      <w:tr w:rsidR="00876625" w:rsidRPr="001D7F3F" w14:paraId="7238778A" w14:textId="77777777" w:rsidTr="00212759">
        <w:tc>
          <w:tcPr>
            <w:tcW w:w="10207" w:type="dxa"/>
          </w:tcPr>
          <w:p w14:paraId="1907634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7E84BC2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F3F900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45EC4C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DD775E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F422F98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256BDD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919689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4E50A3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6CE1E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CF1A26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7289B0A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A9D6C8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3DEBA15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D7FFE6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E66016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6D6F8420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FDC6FCD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36AD0812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F728B4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1955D3F3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752849E5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F99F7E4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46989CC1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2AA5C349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4D53839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  <w:p w14:paraId="5113733B" w14:textId="77777777" w:rsidR="00876625" w:rsidRPr="001D7F3F" w:rsidRDefault="00876625" w:rsidP="000F20D4">
            <w:pPr>
              <w:rPr>
                <w:rFonts w:ascii="Verdana" w:hAnsi="Verdana"/>
              </w:rPr>
            </w:pPr>
          </w:p>
        </w:tc>
      </w:tr>
    </w:tbl>
    <w:p w14:paraId="62C337F5" w14:textId="77777777" w:rsidR="00876625" w:rsidRPr="00902268" w:rsidRDefault="00876625" w:rsidP="000F20D4">
      <w:pPr>
        <w:ind w:hanging="567"/>
        <w:rPr>
          <w:rFonts w:ascii="Verdana" w:hAnsi="Verdana"/>
          <w:sz w:val="20"/>
          <w:szCs w:val="20"/>
        </w:rPr>
      </w:pPr>
    </w:p>
    <w:sectPr w:rsidR="00876625" w:rsidRPr="00902268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03E5A" w14:textId="77777777" w:rsidR="00FF0375" w:rsidRDefault="00FF0375" w:rsidP="00161816">
      <w:pPr>
        <w:spacing w:after="0" w:line="240" w:lineRule="auto"/>
      </w:pPr>
      <w:r>
        <w:separator/>
      </w:r>
    </w:p>
  </w:endnote>
  <w:endnote w:type="continuationSeparator" w:id="0">
    <w:p w14:paraId="0816255F" w14:textId="77777777" w:rsidR="00FF0375" w:rsidRDefault="00FF0375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DA7E38" w14:textId="154E4B92" w:rsidR="00876625" w:rsidRDefault="00876625" w:rsidP="00876625">
    <w:pPr>
      <w:pStyle w:val="Sidfot"/>
      <w:tabs>
        <w:tab w:val="clear" w:pos="9072"/>
      </w:tabs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5125DE54" wp14:editId="34CF212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C8278" w14:textId="77777777" w:rsidR="00FF0375" w:rsidRDefault="00FF0375" w:rsidP="00161816">
      <w:pPr>
        <w:spacing w:after="0" w:line="240" w:lineRule="auto"/>
      </w:pPr>
      <w:r>
        <w:separator/>
      </w:r>
    </w:p>
  </w:footnote>
  <w:footnote w:type="continuationSeparator" w:id="0">
    <w:p w14:paraId="21DB7E55" w14:textId="77777777" w:rsidR="00FF0375" w:rsidRDefault="00FF0375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545A73B8" w14:textId="77777777" w:rsidR="000F20D4" w:rsidRDefault="000F20D4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417E8086" w14:textId="77777777" w:rsidR="00902268" w:rsidRDefault="0090226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311A3"/>
    <w:multiLevelType w:val="hybridMultilevel"/>
    <w:tmpl w:val="1EA894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9712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268"/>
    <w:rsid w:val="00040607"/>
    <w:rsid w:val="000F20D4"/>
    <w:rsid w:val="00161816"/>
    <w:rsid w:val="001C1331"/>
    <w:rsid w:val="001D7F3F"/>
    <w:rsid w:val="00212759"/>
    <w:rsid w:val="002376C0"/>
    <w:rsid w:val="00300971"/>
    <w:rsid w:val="003019BB"/>
    <w:rsid w:val="00355805"/>
    <w:rsid w:val="003E026E"/>
    <w:rsid w:val="00466678"/>
    <w:rsid w:val="004F5902"/>
    <w:rsid w:val="005077C2"/>
    <w:rsid w:val="00526E87"/>
    <w:rsid w:val="005A2726"/>
    <w:rsid w:val="005D3C01"/>
    <w:rsid w:val="00624884"/>
    <w:rsid w:val="007732C8"/>
    <w:rsid w:val="007B6A6B"/>
    <w:rsid w:val="00850AEB"/>
    <w:rsid w:val="00876625"/>
    <w:rsid w:val="008B28E8"/>
    <w:rsid w:val="00902268"/>
    <w:rsid w:val="00916579"/>
    <w:rsid w:val="009228D3"/>
    <w:rsid w:val="00A24220"/>
    <w:rsid w:val="00B61D6B"/>
    <w:rsid w:val="00BA19F6"/>
    <w:rsid w:val="00C01372"/>
    <w:rsid w:val="00C21F1E"/>
    <w:rsid w:val="00C23BC3"/>
    <w:rsid w:val="00C4104B"/>
    <w:rsid w:val="00CF4787"/>
    <w:rsid w:val="00DB5DC0"/>
    <w:rsid w:val="00DE5AA0"/>
    <w:rsid w:val="00E80EB8"/>
    <w:rsid w:val="00E80FB9"/>
    <w:rsid w:val="00F10FB5"/>
    <w:rsid w:val="00FF0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846BB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902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0F20D4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00971"/>
    <w:pPr>
      <w:widowControl w:val="0"/>
      <w:autoSpaceDE w:val="0"/>
      <w:autoSpaceDN w:val="0"/>
      <w:adjustRightInd w:val="0"/>
      <w:spacing w:after="0" w:line="222" w:lineRule="exact"/>
      <w:ind w:left="69"/>
    </w:pPr>
    <w:rPr>
      <w:rFonts w:ascii="Calibri" w:eastAsiaTheme="minorEastAsia" w:hAnsi="Calibri" w:cs="Calibri"/>
      <w:kern w:val="0"/>
      <w:sz w:val="24"/>
      <w:szCs w:val="24"/>
      <w:lang w:eastAsia="sv-SE"/>
      <w14:ligatures w14:val="none"/>
    </w:rPr>
  </w:style>
  <w:style w:type="paragraph" w:styleId="Brdtext">
    <w:name w:val="Body Text"/>
    <w:basedOn w:val="Normal"/>
    <w:link w:val="BrdtextChar"/>
    <w:uiPriority w:val="1"/>
    <w:qFormat/>
    <w:rsid w:val="00A2422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  <w:style w:type="character" w:customStyle="1" w:styleId="BrdtextChar">
    <w:name w:val="Brödtext Char"/>
    <w:basedOn w:val="Standardstycketeckensnitt"/>
    <w:link w:val="Brdtext"/>
    <w:uiPriority w:val="1"/>
    <w:rsid w:val="00A24220"/>
    <w:rPr>
      <w:rFonts w:ascii="Calibri" w:eastAsia="Calibri" w:hAnsi="Calibri" w:cs="Calibri"/>
      <w:kern w:val="0"/>
      <w:sz w:val="24"/>
      <w:szCs w:val="24"/>
      <w:lang w:eastAsia="sv-SE" w:bidi="sv-S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367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Undersökning och riskbedömning vid hot och våld</dc:title>
  <dc:subject/>
  <dc:creator/>
  <keywords/>
  <dc:description/>
  <lastModifiedBy/>
  <revision>1</revision>
  <dcterms:created xsi:type="dcterms:W3CDTF">2024-07-02T06:34:00.0000000Z</dcterms:created>
  <dcterms:modified xsi:type="dcterms:W3CDTF">2024-08-13T11:57:00.0000000Z</dcterms:modified>
</coreProperties>
</file>