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du wp14">
  <w:body>
    <w:p w:rsidR="00BE3686" w:rsidP="00F9514D" w:rsidRDefault="009329FF" w14:paraId="5E84B2BE" w14:textId="72C0FE3F">
      <w:pPr>
        <w:pStyle w:val="Omslagsrubrik"/>
        <w:spacing w:before="1200" w:after="240"/>
      </w:pPr>
      <w:bookmarkStart w:name="_Toc321146591" w:id="0"/>
      <w:r w:rsidRPr="009329FF">
        <w:t xml:space="preserve">Avfallshantering och källsortering </w:t>
      </w:r>
    </w:p>
    <w:p w:rsidR="00F9514D" w:rsidP="00F9514D" w:rsidRDefault="009329FF" w14:paraId="3E34165E" w14:textId="7556FB17">
      <w:pPr>
        <w:pStyle w:val="Omslagsunderrubrik"/>
      </w:pPr>
      <w:r>
        <w:t>Habilitering &amp; Hälsa</w:t>
      </w:r>
    </w:p>
    <w:p w:rsidRPr="00D06A6D" w:rsidR="00D06A6D" w:rsidP="00D06A6D" w:rsidRDefault="00D06A6D" w14:paraId="058E49F6" w14:textId="08C9FF55"/>
    <w:p w:rsidR="00B50D1B" w:rsidRDefault="00B50D1B" w14:paraId="2C68BC85" w14:textId="77777777">
      <w:pPr>
        <w:spacing w:after="0" w:line="240" w:lineRule="auto"/>
        <w:ind w:left="0" w:right="0"/>
        <w:rPr>
          <w:rFonts w:asciiTheme="majorHAnsi" w:hAnsiTheme="majorHAnsi" w:eastAsiaTheme="majorEastAsia" w:cstheme="majorBidi"/>
          <w:bCs/>
          <w:color w:val="000000" w:themeColor="text1"/>
          <w:sz w:val="40"/>
          <w:szCs w:val="26"/>
        </w:rPr>
      </w:pPr>
      <w:r>
        <w:br w:type="page"/>
      </w:r>
    </w:p>
    <w:sdt>
      <w:sdtPr>
        <w:rPr>
          <w:rFonts w:ascii="Times New Roman" w:hAnsi="Times New Roman" w:eastAsia="Times New Roman" w:cs="Times New Roman"/>
          <w:color w:val="auto"/>
          <w:sz w:val="24"/>
          <w:szCs w:val="24"/>
        </w:rPr>
        <w:id w:val="-492643839"/>
        <w:docPartObj>
          <w:docPartGallery w:val="Table of Contents"/>
          <w:docPartUnique/>
        </w:docPartObj>
      </w:sdtPr>
      <w:sdtEndPr>
        <w:rPr>
          <w:rFonts w:ascii="Times New Roman" w:hAnsi="Times New Roman" w:eastAsia="Times New Roman" w:cs="Times New Roman"/>
          <w:b w:val="1"/>
          <w:bCs w:val="1"/>
          <w:color w:val="auto"/>
          <w:sz w:val="24"/>
          <w:szCs w:val="24"/>
        </w:rPr>
      </w:sdtEndPr>
      <w:sdtContent>
        <w:p w:rsidR="00521EC6" w:rsidRDefault="00521EC6" w14:paraId="379FD307" w14:textId="44DD1A97">
          <w:pPr>
            <w:pStyle w:val="TOCHeading"/>
          </w:pPr>
          <w:r>
            <w:t>Innehåll</w:t>
          </w:r>
        </w:p>
        <w:p w:rsidR="0056520C" w:rsidRDefault="00521EC6" w14:paraId="77F82A26" w14:textId="353A5AF3">
          <w:pPr>
            <w:pStyle w:val="TOC1"/>
            <w:tabs>
              <w:tab w:val="right" w:leader="dot" w:pos="8919"/>
            </w:tabs>
            <w:rPr>
              <w:rFonts w:asciiTheme="minorHAnsi" w:hAnsiTheme="minorHAnsi" w:eastAsiaTheme="minorEastAsia" w:cstheme="minorBidi"/>
              <w:noProof/>
              <w:kern w:val="2"/>
              <w:sz w:val="22"/>
              <w:szCs w:val="22"/>
              <w14:ligatures w14:val="standardContextual"/>
            </w:rPr>
          </w:pPr>
          <w:r>
            <w:fldChar w:fldCharType="begin"/>
          </w:r>
          <w:r>
            <w:instrText xml:space="preserve"> TOC \o "1-3" \h \z \u </w:instrText>
          </w:r>
          <w:r>
            <w:fldChar w:fldCharType="separate"/>
          </w:r>
          <w:hyperlink w:history="1" w:anchor="_Toc156985895">
            <w:r w:rsidRPr="00D90CEA" w:rsidR="0056520C">
              <w:rPr>
                <w:rStyle w:val="Hyperlink"/>
                <w:rFonts w:eastAsia="MS Gothic"/>
                <w:noProof/>
              </w:rPr>
              <w:t>Sammanfattning</w:t>
            </w:r>
            <w:r w:rsidR="0056520C">
              <w:rPr>
                <w:noProof/>
                <w:webHidden/>
              </w:rPr>
              <w:tab/>
            </w:r>
            <w:r w:rsidR="0056520C">
              <w:rPr>
                <w:noProof/>
                <w:webHidden/>
              </w:rPr>
              <w:fldChar w:fldCharType="begin"/>
            </w:r>
            <w:r w:rsidR="0056520C">
              <w:rPr>
                <w:noProof/>
                <w:webHidden/>
              </w:rPr>
              <w:instrText xml:space="preserve"> PAGEREF _Toc156985895 \h </w:instrText>
            </w:r>
            <w:r w:rsidR="0056520C">
              <w:rPr>
                <w:noProof/>
                <w:webHidden/>
              </w:rPr>
            </w:r>
            <w:r w:rsidR="0056520C">
              <w:rPr>
                <w:noProof/>
                <w:webHidden/>
              </w:rPr>
              <w:fldChar w:fldCharType="separate"/>
            </w:r>
            <w:r w:rsidR="0056520C">
              <w:rPr>
                <w:noProof/>
                <w:webHidden/>
              </w:rPr>
              <w:t>4</w:t>
            </w:r>
            <w:r w:rsidR="0056520C">
              <w:rPr>
                <w:noProof/>
                <w:webHidden/>
              </w:rPr>
              <w:fldChar w:fldCharType="end"/>
            </w:r>
          </w:hyperlink>
        </w:p>
        <w:p w:rsidR="0056520C" w:rsidRDefault="0056520C" w14:paraId="0675D943" w14:textId="16691482">
          <w:pPr>
            <w:pStyle w:val="TOC2"/>
            <w:tabs>
              <w:tab w:val="right" w:leader="dot" w:pos="8919"/>
            </w:tabs>
            <w:rPr>
              <w:rFonts w:asciiTheme="minorHAnsi" w:hAnsiTheme="minorHAnsi" w:eastAsiaTheme="minorEastAsia" w:cstheme="minorBidi"/>
              <w:noProof/>
              <w:kern w:val="2"/>
              <w:sz w:val="22"/>
              <w:szCs w:val="22"/>
              <w14:ligatures w14:val="standardContextual"/>
            </w:rPr>
          </w:pPr>
          <w:hyperlink w:history="1" w:anchor="_Toc156985896">
            <w:r w:rsidRPr="00D90CEA">
              <w:rPr>
                <w:rStyle w:val="Hyperlink"/>
                <w:rFonts w:eastAsia="MS Gothic"/>
                <w:noProof/>
              </w:rPr>
              <w:t>Farligt avfall</w:t>
            </w:r>
            <w:r>
              <w:rPr>
                <w:noProof/>
                <w:webHidden/>
              </w:rPr>
              <w:tab/>
            </w:r>
            <w:r>
              <w:rPr>
                <w:noProof/>
                <w:webHidden/>
              </w:rPr>
              <w:fldChar w:fldCharType="begin"/>
            </w:r>
            <w:r>
              <w:rPr>
                <w:noProof/>
                <w:webHidden/>
              </w:rPr>
              <w:instrText xml:space="preserve"> PAGEREF _Toc156985896 \h </w:instrText>
            </w:r>
            <w:r>
              <w:rPr>
                <w:noProof/>
                <w:webHidden/>
              </w:rPr>
            </w:r>
            <w:r>
              <w:rPr>
                <w:noProof/>
                <w:webHidden/>
              </w:rPr>
              <w:fldChar w:fldCharType="separate"/>
            </w:r>
            <w:r>
              <w:rPr>
                <w:noProof/>
                <w:webHidden/>
              </w:rPr>
              <w:t>4</w:t>
            </w:r>
            <w:r>
              <w:rPr>
                <w:noProof/>
                <w:webHidden/>
              </w:rPr>
              <w:fldChar w:fldCharType="end"/>
            </w:r>
          </w:hyperlink>
        </w:p>
        <w:p w:rsidR="0056520C" w:rsidRDefault="0056520C" w14:paraId="721C90B7" w14:textId="209DDF8F">
          <w:pPr>
            <w:pStyle w:val="TOC3"/>
            <w:tabs>
              <w:tab w:val="right" w:leader="dot" w:pos="8919"/>
            </w:tabs>
            <w:rPr>
              <w:rFonts w:asciiTheme="minorHAnsi" w:hAnsiTheme="minorHAnsi" w:eastAsiaTheme="minorEastAsia" w:cstheme="minorBidi"/>
              <w:noProof/>
              <w:kern w:val="2"/>
              <w:sz w:val="22"/>
              <w:szCs w:val="22"/>
              <w14:ligatures w14:val="standardContextual"/>
            </w:rPr>
          </w:pPr>
          <w:hyperlink w:history="1" w:anchor="_Toc156985897">
            <w:r w:rsidRPr="00D90CEA">
              <w:rPr>
                <w:rStyle w:val="Hyperlink"/>
                <w:rFonts w:eastAsia="MS Gothic"/>
                <w:noProof/>
              </w:rPr>
              <w:t>Smittförande, biologiskt-, skärande/stickande smittförande avfall (förut kallat riskavfall)</w:t>
            </w:r>
            <w:r>
              <w:rPr>
                <w:noProof/>
                <w:webHidden/>
              </w:rPr>
              <w:tab/>
            </w:r>
            <w:r>
              <w:rPr>
                <w:noProof/>
                <w:webHidden/>
              </w:rPr>
              <w:fldChar w:fldCharType="begin"/>
            </w:r>
            <w:r>
              <w:rPr>
                <w:noProof/>
                <w:webHidden/>
              </w:rPr>
              <w:instrText xml:space="preserve"> PAGEREF _Toc156985897 \h </w:instrText>
            </w:r>
            <w:r>
              <w:rPr>
                <w:noProof/>
                <w:webHidden/>
              </w:rPr>
            </w:r>
            <w:r>
              <w:rPr>
                <w:noProof/>
                <w:webHidden/>
              </w:rPr>
              <w:fldChar w:fldCharType="separate"/>
            </w:r>
            <w:r>
              <w:rPr>
                <w:noProof/>
                <w:webHidden/>
              </w:rPr>
              <w:t>4</w:t>
            </w:r>
            <w:r>
              <w:rPr>
                <w:noProof/>
                <w:webHidden/>
              </w:rPr>
              <w:fldChar w:fldCharType="end"/>
            </w:r>
          </w:hyperlink>
        </w:p>
        <w:p w:rsidR="0056520C" w:rsidRDefault="0056520C" w14:paraId="4CE8B138" w14:textId="1BF6CF23">
          <w:pPr>
            <w:pStyle w:val="TOC3"/>
            <w:tabs>
              <w:tab w:val="right" w:leader="dot" w:pos="8919"/>
            </w:tabs>
            <w:rPr>
              <w:rFonts w:asciiTheme="minorHAnsi" w:hAnsiTheme="minorHAnsi" w:eastAsiaTheme="minorEastAsia" w:cstheme="minorBidi"/>
              <w:noProof/>
              <w:kern w:val="2"/>
              <w:sz w:val="22"/>
              <w:szCs w:val="22"/>
              <w14:ligatures w14:val="standardContextual"/>
            </w:rPr>
          </w:pPr>
          <w:hyperlink w:history="1" w:anchor="_Toc156985898">
            <w:r w:rsidRPr="00D90CEA">
              <w:rPr>
                <w:rStyle w:val="Hyperlink"/>
                <w:rFonts w:eastAsia="MS Gothic"/>
                <w:noProof/>
              </w:rPr>
              <w:t>Läkemedelsavfall</w:t>
            </w:r>
            <w:r>
              <w:rPr>
                <w:noProof/>
                <w:webHidden/>
              </w:rPr>
              <w:tab/>
            </w:r>
            <w:r>
              <w:rPr>
                <w:noProof/>
                <w:webHidden/>
              </w:rPr>
              <w:fldChar w:fldCharType="begin"/>
            </w:r>
            <w:r>
              <w:rPr>
                <w:noProof/>
                <w:webHidden/>
              </w:rPr>
              <w:instrText xml:space="preserve"> PAGEREF _Toc156985898 \h </w:instrText>
            </w:r>
            <w:r>
              <w:rPr>
                <w:noProof/>
                <w:webHidden/>
              </w:rPr>
            </w:r>
            <w:r>
              <w:rPr>
                <w:noProof/>
                <w:webHidden/>
              </w:rPr>
              <w:fldChar w:fldCharType="separate"/>
            </w:r>
            <w:r>
              <w:rPr>
                <w:noProof/>
                <w:webHidden/>
              </w:rPr>
              <w:t>4</w:t>
            </w:r>
            <w:r>
              <w:rPr>
                <w:noProof/>
                <w:webHidden/>
              </w:rPr>
              <w:fldChar w:fldCharType="end"/>
            </w:r>
          </w:hyperlink>
        </w:p>
        <w:p w:rsidR="0056520C" w:rsidRDefault="0056520C" w14:paraId="15E38B30" w14:textId="4D85F6A8">
          <w:pPr>
            <w:pStyle w:val="TOC3"/>
            <w:tabs>
              <w:tab w:val="right" w:leader="dot" w:pos="8919"/>
            </w:tabs>
            <w:rPr>
              <w:rFonts w:asciiTheme="minorHAnsi" w:hAnsiTheme="minorHAnsi" w:eastAsiaTheme="minorEastAsia" w:cstheme="minorBidi"/>
              <w:noProof/>
              <w:kern w:val="2"/>
              <w:sz w:val="22"/>
              <w:szCs w:val="22"/>
              <w14:ligatures w14:val="standardContextual"/>
            </w:rPr>
          </w:pPr>
          <w:hyperlink w:history="1" w:anchor="_Toc156985899">
            <w:r w:rsidRPr="00D90CEA">
              <w:rPr>
                <w:rStyle w:val="Hyperlink"/>
                <w:rFonts w:eastAsia="MS Gothic"/>
                <w:noProof/>
              </w:rPr>
              <w:t>Kemikalieavfall</w:t>
            </w:r>
            <w:r>
              <w:rPr>
                <w:noProof/>
                <w:webHidden/>
              </w:rPr>
              <w:tab/>
            </w:r>
            <w:r>
              <w:rPr>
                <w:noProof/>
                <w:webHidden/>
              </w:rPr>
              <w:fldChar w:fldCharType="begin"/>
            </w:r>
            <w:r>
              <w:rPr>
                <w:noProof/>
                <w:webHidden/>
              </w:rPr>
              <w:instrText xml:space="preserve"> PAGEREF _Toc156985899 \h </w:instrText>
            </w:r>
            <w:r>
              <w:rPr>
                <w:noProof/>
                <w:webHidden/>
              </w:rPr>
            </w:r>
            <w:r>
              <w:rPr>
                <w:noProof/>
                <w:webHidden/>
              </w:rPr>
              <w:fldChar w:fldCharType="separate"/>
            </w:r>
            <w:r>
              <w:rPr>
                <w:noProof/>
                <w:webHidden/>
              </w:rPr>
              <w:t>5</w:t>
            </w:r>
            <w:r>
              <w:rPr>
                <w:noProof/>
                <w:webHidden/>
              </w:rPr>
              <w:fldChar w:fldCharType="end"/>
            </w:r>
          </w:hyperlink>
        </w:p>
        <w:p w:rsidR="0056520C" w:rsidRDefault="0056520C" w14:paraId="555F5BBF" w14:textId="12A23C7E">
          <w:pPr>
            <w:pStyle w:val="TOC3"/>
            <w:tabs>
              <w:tab w:val="right" w:leader="dot" w:pos="8919"/>
            </w:tabs>
            <w:rPr>
              <w:rFonts w:asciiTheme="minorHAnsi" w:hAnsiTheme="minorHAnsi" w:eastAsiaTheme="minorEastAsia" w:cstheme="minorBidi"/>
              <w:noProof/>
              <w:kern w:val="2"/>
              <w:sz w:val="22"/>
              <w:szCs w:val="22"/>
              <w14:ligatures w14:val="standardContextual"/>
            </w:rPr>
          </w:pPr>
          <w:hyperlink w:history="1" w:anchor="_Toc156985900">
            <w:r w:rsidRPr="00D90CEA">
              <w:rPr>
                <w:rStyle w:val="Hyperlink"/>
                <w:rFonts w:eastAsia="MS Gothic"/>
                <w:noProof/>
              </w:rPr>
              <w:t>Batterier</w:t>
            </w:r>
            <w:r>
              <w:rPr>
                <w:noProof/>
                <w:webHidden/>
              </w:rPr>
              <w:tab/>
            </w:r>
            <w:r>
              <w:rPr>
                <w:noProof/>
                <w:webHidden/>
              </w:rPr>
              <w:fldChar w:fldCharType="begin"/>
            </w:r>
            <w:r>
              <w:rPr>
                <w:noProof/>
                <w:webHidden/>
              </w:rPr>
              <w:instrText xml:space="preserve"> PAGEREF _Toc156985900 \h </w:instrText>
            </w:r>
            <w:r>
              <w:rPr>
                <w:noProof/>
                <w:webHidden/>
              </w:rPr>
            </w:r>
            <w:r>
              <w:rPr>
                <w:noProof/>
                <w:webHidden/>
              </w:rPr>
              <w:fldChar w:fldCharType="separate"/>
            </w:r>
            <w:r>
              <w:rPr>
                <w:noProof/>
                <w:webHidden/>
              </w:rPr>
              <w:t>6</w:t>
            </w:r>
            <w:r>
              <w:rPr>
                <w:noProof/>
                <w:webHidden/>
              </w:rPr>
              <w:fldChar w:fldCharType="end"/>
            </w:r>
          </w:hyperlink>
        </w:p>
        <w:p w:rsidR="0056520C" w:rsidRDefault="0056520C" w14:paraId="464F87C7" w14:textId="4A538E99">
          <w:pPr>
            <w:pStyle w:val="TOC3"/>
            <w:tabs>
              <w:tab w:val="right" w:leader="dot" w:pos="8919"/>
            </w:tabs>
            <w:rPr>
              <w:rFonts w:asciiTheme="minorHAnsi" w:hAnsiTheme="minorHAnsi" w:eastAsiaTheme="minorEastAsia" w:cstheme="minorBidi"/>
              <w:noProof/>
              <w:kern w:val="2"/>
              <w:sz w:val="22"/>
              <w:szCs w:val="22"/>
              <w14:ligatures w14:val="standardContextual"/>
            </w:rPr>
          </w:pPr>
          <w:hyperlink w:history="1" w:anchor="_Toc156985901">
            <w:r w:rsidRPr="00D90CEA">
              <w:rPr>
                <w:rStyle w:val="Hyperlink"/>
                <w:rFonts w:eastAsia="MS Gothic"/>
                <w:noProof/>
              </w:rPr>
              <w:t>Lysrör och lågenergilampor</w:t>
            </w:r>
            <w:r>
              <w:rPr>
                <w:noProof/>
                <w:webHidden/>
              </w:rPr>
              <w:tab/>
            </w:r>
            <w:r>
              <w:rPr>
                <w:noProof/>
                <w:webHidden/>
              </w:rPr>
              <w:fldChar w:fldCharType="begin"/>
            </w:r>
            <w:r>
              <w:rPr>
                <w:noProof/>
                <w:webHidden/>
              </w:rPr>
              <w:instrText xml:space="preserve"> PAGEREF _Toc156985901 \h </w:instrText>
            </w:r>
            <w:r>
              <w:rPr>
                <w:noProof/>
                <w:webHidden/>
              </w:rPr>
            </w:r>
            <w:r>
              <w:rPr>
                <w:noProof/>
                <w:webHidden/>
              </w:rPr>
              <w:fldChar w:fldCharType="separate"/>
            </w:r>
            <w:r>
              <w:rPr>
                <w:noProof/>
                <w:webHidden/>
              </w:rPr>
              <w:t>6</w:t>
            </w:r>
            <w:r>
              <w:rPr>
                <w:noProof/>
                <w:webHidden/>
              </w:rPr>
              <w:fldChar w:fldCharType="end"/>
            </w:r>
          </w:hyperlink>
        </w:p>
        <w:p w:rsidR="0056520C" w:rsidRDefault="0056520C" w14:paraId="7418AB84" w14:textId="4CED1CD9">
          <w:pPr>
            <w:pStyle w:val="TOC2"/>
            <w:tabs>
              <w:tab w:val="right" w:leader="dot" w:pos="8919"/>
            </w:tabs>
            <w:rPr>
              <w:rFonts w:asciiTheme="minorHAnsi" w:hAnsiTheme="minorHAnsi" w:eastAsiaTheme="minorEastAsia" w:cstheme="minorBidi"/>
              <w:noProof/>
              <w:kern w:val="2"/>
              <w:sz w:val="22"/>
              <w:szCs w:val="22"/>
              <w14:ligatures w14:val="standardContextual"/>
            </w:rPr>
          </w:pPr>
          <w:hyperlink w:history="1" w:anchor="_Toc156985902">
            <w:r w:rsidRPr="00D90CEA">
              <w:rPr>
                <w:rStyle w:val="Hyperlink"/>
                <w:rFonts w:eastAsia="MS Gothic"/>
                <w:noProof/>
              </w:rPr>
              <w:t>Förpackningar</w:t>
            </w:r>
            <w:r>
              <w:rPr>
                <w:noProof/>
                <w:webHidden/>
              </w:rPr>
              <w:tab/>
            </w:r>
            <w:r>
              <w:rPr>
                <w:noProof/>
                <w:webHidden/>
              </w:rPr>
              <w:fldChar w:fldCharType="begin"/>
            </w:r>
            <w:r>
              <w:rPr>
                <w:noProof/>
                <w:webHidden/>
              </w:rPr>
              <w:instrText xml:space="preserve"> PAGEREF _Toc156985902 \h </w:instrText>
            </w:r>
            <w:r>
              <w:rPr>
                <w:noProof/>
                <w:webHidden/>
              </w:rPr>
            </w:r>
            <w:r>
              <w:rPr>
                <w:noProof/>
                <w:webHidden/>
              </w:rPr>
              <w:fldChar w:fldCharType="separate"/>
            </w:r>
            <w:r>
              <w:rPr>
                <w:noProof/>
                <w:webHidden/>
              </w:rPr>
              <w:t>6</w:t>
            </w:r>
            <w:r>
              <w:rPr>
                <w:noProof/>
                <w:webHidden/>
              </w:rPr>
              <w:fldChar w:fldCharType="end"/>
            </w:r>
          </w:hyperlink>
        </w:p>
        <w:p w:rsidR="0056520C" w:rsidRDefault="0056520C" w14:paraId="7178D911" w14:textId="4B4BE426">
          <w:pPr>
            <w:pStyle w:val="TOC3"/>
            <w:tabs>
              <w:tab w:val="right" w:leader="dot" w:pos="8919"/>
            </w:tabs>
            <w:rPr>
              <w:rFonts w:asciiTheme="minorHAnsi" w:hAnsiTheme="minorHAnsi" w:eastAsiaTheme="minorEastAsia" w:cstheme="minorBidi"/>
              <w:noProof/>
              <w:kern w:val="2"/>
              <w:sz w:val="22"/>
              <w:szCs w:val="22"/>
              <w14:ligatures w14:val="standardContextual"/>
            </w:rPr>
          </w:pPr>
          <w:hyperlink w:history="1" w:anchor="_Toc156985903">
            <w:r w:rsidRPr="00D90CEA">
              <w:rPr>
                <w:rStyle w:val="Hyperlink"/>
                <w:rFonts w:eastAsia="MS Gothic"/>
                <w:noProof/>
              </w:rPr>
              <w:t>Glasförpackningar</w:t>
            </w:r>
            <w:r>
              <w:rPr>
                <w:noProof/>
                <w:webHidden/>
              </w:rPr>
              <w:tab/>
            </w:r>
            <w:r>
              <w:rPr>
                <w:noProof/>
                <w:webHidden/>
              </w:rPr>
              <w:fldChar w:fldCharType="begin"/>
            </w:r>
            <w:r>
              <w:rPr>
                <w:noProof/>
                <w:webHidden/>
              </w:rPr>
              <w:instrText xml:space="preserve"> PAGEREF _Toc156985903 \h </w:instrText>
            </w:r>
            <w:r>
              <w:rPr>
                <w:noProof/>
                <w:webHidden/>
              </w:rPr>
            </w:r>
            <w:r>
              <w:rPr>
                <w:noProof/>
                <w:webHidden/>
              </w:rPr>
              <w:fldChar w:fldCharType="separate"/>
            </w:r>
            <w:r>
              <w:rPr>
                <w:noProof/>
                <w:webHidden/>
              </w:rPr>
              <w:t>6</w:t>
            </w:r>
            <w:r>
              <w:rPr>
                <w:noProof/>
                <w:webHidden/>
              </w:rPr>
              <w:fldChar w:fldCharType="end"/>
            </w:r>
          </w:hyperlink>
        </w:p>
        <w:p w:rsidR="0056520C" w:rsidRDefault="0056520C" w14:paraId="442C5397" w14:textId="40CC4C8C">
          <w:pPr>
            <w:pStyle w:val="TOC3"/>
            <w:tabs>
              <w:tab w:val="right" w:leader="dot" w:pos="8919"/>
            </w:tabs>
            <w:rPr>
              <w:rFonts w:asciiTheme="minorHAnsi" w:hAnsiTheme="minorHAnsi" w:eastAsiaTheme="minorEastAsia" w:cstheme="minorBidi"/>
              <w:noProof/>
              <w:kern w:val="2"/>
              <w:sz w:val="22"/>
              <w:szCs w:val="22"/>
              <w14:ligatures w14:val="standardContextual"/>
            </w:rPr>
          </w:pPr>
          <w:hyperlink w:history="1" w:anchor="_Toc156985904">
            <w:r w:rsidRPr="00D90CEA">
              <w:rPr>
                <w:rStyle w:val="Hyperlink"/>
                <w:rFonts w:eastAsia="MS Gothic"/>
                <w:noProof/>
              </w:rPr>
              <w:t>Metallförpackningar</w:t>
            </w:r>
            <w:r>
              <w:rPr>
                <w:noProof/>
                <w:webHidden/>
              </w:rPr>
              <w:tab/>
            </w:r>
            <w:r>
              <w:rPr>
                <w:noProof/>
                <w:webHidden/>
              </w:rPr>
              <w:fldChar w:fldCharType="begin"/>
            </w:r>
            <w:r>
              <w:rPr>
                <w:noProof/>
                <w:webHidden/>
              </w:rPr>
              <w:instrText xml:space="preserve"> PAGEREF _Toc156985904 \h </w:instrText>
            </w:r>
            <w:r>
              <w:rPr>
                <w:noProof/>
                <w:webHidden/>
              </w:rPr>
            </w:r>
            <w:r>
              <w:rPr>
                <w:noProof/>
                <w:webHidden/>
              </w:rPr>
              <w:fldChar w:fldCharType="separate"/>
            </w:r>
            <w:r>
              <w:rPr>
                <w:noProof/>
                <w:webHidden/>
              </w:rPr>
              <w:t>7</w:t>
            </w:r>
            <w:r>
              <w:rPr>
                <w:noProof/>
                <w:webHidden/>
              </w:rPr>
              <w:fldChar w:fldCharType="end"/>
            </w:r>
          </w:hyperlink>
        </w:p>
        <w:p w:rsidR="0056520C" w:rsidRDefault="0056520C" w14:paraId="738FAFC7" w14:textId="6ACB73E3">
          <w:pPr>
            <w:pStyle w:val="TOC3"/>
            <w:tabs>
              <w:tab w:val="right" w:leader="dot" w:pos="8919"/>
            </w:tabs>
            <w:rPr>
              <w:rFonts w:asciiTheme="minorHAnsi" w:hAnsiTheme="minorHAnsi" w:eastAsiaTheme="minorEastAsia" w:cstheme="minorBidi"/>
              <w:noProof/>
              <w:kern w:val="2"/>
              <w:sz w:val="22"/>
              <w:szCs w:val="22"/>
              <w14:ligatures w14:val="standardContextual"/>
            </w:rPr>
          </w:pPr>
          <w:hyperlink w:history="1" w:anchor="_Toc156985905">
            <w:r w:rsidRPr="00D90CEA">
              <w:rPr>
                <w:rStyle w:val="Hyperlink"/>
                <w:rFonts w:eastAsia="MS Gothic"/>
                <w:noProof/>
              </w:rPr>
              <w:t>Wellpapp, kartong och pappersförpackningar</w:t>
            </w:r>
            <w:r>
              <w:rPr>
                <w:noProof/>
                <w:webHidden/>
              </w:rPr>
              <w:tab/>
            </w:r>
            <w:r>
              <w:rPr>
                <w:noProof/>
                <w:webHidden/>
              </w:rPr>
              <w:fldChar w:fldCharType="begin"/>
            </w:r>
            <w:r>
              <w:rPr>
                <w:noProof/>
                <w:webHidden/>
              </w:rPr>
              <w:instrText xml:space="preserve"> PAGEREF _Toc156985905 \h </w:instrText>
            </w:r>
            <w:r>
              <w:rPr>
                <w:noProof/>
                <w:webHidden/>
              </w:rPr>
            </w:r>
            <w:r>
              <w:rPr>
                <w:noProof/>
                <w:webHidden/>
              </w:rPr>
              <w:fldChar w:fldCharType="separate"/>
            </w:r>
            <w:r>
              <w:rPr>
                <w:noProof/>
                <w:webHidden/>
              </w:rPr>
              <w:t>8</w:t>
            </w:r>
            <w:r>
              <w:rPr>
                <w:noProof/>
                <w:webHidden/>
              </w:rPr>
              <w:fldChar w:fldCharType="end"/>
            </w:r>
          </w:hyperlink>
        </w:p>
        <w:p w:rsidR="0056520C" w:rsidRDefault="0056520C" w14:paraId="6A576305" w14:textId="356CE12A">
          <w:pPr>
            <w:pStyle w:val="TOC3"/>
            <w:tabs>
              <w:tab w:val="right" w:leader="dot" w:pos="8919"/>
            </w:tabs>
            <w:rPr>
              <w:rFonts w:asciiTheme="minorHAnsi" w:hAnsiTheme="minorHAnsi" w:eastAsiaTheme="minorEastAsia" w:cstheme="minorBidi"/>
              <w:noProof/>
              <w:kern w:val="2"/>
              <w:sz w:val="22"/>
              <w:szCs w:val="22"/>
              <w14:ligatures w14:val="standardContextual"/>
            </w:rPr>
          </w:pPr>
          <w:hyperlink w:history="1" w:anchor="_Toc156985906">
            <w:r w:rsidRPr="00D90CEA">
              <w:rPr>
                <w:rStyle w:val="Hyperlink"/>
                <w:rFonts w:eastAsia="MS Gothic"/>
                <w:noProof/>
              </w:rPr>
              <w:t>Plastförpackningar</w:t>
            </w:r>
            <w:r>
              <w:rPr>
                <w:noProof/>
                <w:webHidden/>
              </w:rPr>
              <w:tab/>
            </w:r>
            <w:r>
              <w:rPr>
                <w:noProof/>
                <w:webHidden/>
              </w:rPr>
              <w:fldChar w:fldCharType="begin"/>
            </w:r>
            <w:r>
              <w:rPr>
                <w:noProof/>
                <w:webHidden/>
              </w:rPr>
              <w:instrText xml:space="preserve"> PAGEREF _Toc156985906 \h </w:instrText>
            </w:r>
            <w:r>
              <w:rPr>
                <w:noProof/>
                <w:webHidden/>
              </w:rPr>
            </w:r>
            <w:r>
              <w:rPr>
                <w:noProof/>
                <w:webHidden/>
              </w:rPr>
              <w:fldChar w:fldCharType="separate"/>
            </w:r>
            <w:r>
              <w:rPr>
                <w:noProof/>
                <w:webHidden/>
              </w:rPr>
              <w:t>8</w:t>
            </w:r>
            <w:r>
              <w:rPr>
                <w:noProof/>
                <w:webHidden/>
              </w:rPr>
              <w:fldChar w:fldCharType="end"/>
            </w:r>
          </w:hyperlink>
        </w:p>
        <w:p w:rsidR="0056520C" w:rsidRDefault="0056520C" w14:paraId="357EAF3A" w14:textId="57745FF7">
          <w:pPr>
            <w:pStyle w:val="TOC3"/>
            <w:tabs>
              <w:tab w:val="right" w:leader="dot" w:pos="8919"/>
            </w:tabs>
            <w:rPr>
              <w:rFonts w:asciiTheme="minorHAnsi" w:hAnsiTheme="minorHAnsi" w:eastAsiaTheme="minorEastAsia" w:cstheme="minorBidi"/>
              <w:noProof/>
              <w:kern w:val="2"/>
              <w:sz w:val="22"/>
              <w:szCs w:val="22"/>
              <w14:ligatures w14:val="standardContextual"/>
            </w:rPr>
          </w:pPr>
          <w:hyperlink w:history="1" w:anchor="_Toc156985907">
            <w:r w:rsidRPr="00D90CEA">
              <w:rPr>
                <w:rStyle w:val="Hyperlink"/>
                <w:rFonts w:eastAsia="MS Gothic"/>
                <w:noProof/>
              </w:rPr>
              <w:t>Hårdplast</w:t>
            </w:r>
            <w:r>
              <w:rPr>
                <w:noProof/>
                <w:webHidden/>
              </w:rPr>
              <w:tab/>
            </w:r>
            <w:r>
              <w:rPr>
                <w:noProof/>
                <w:webHidden/>
              </w:rPr>
              <w:fldChar w:fldCharType="begin"/>
            </w:r>
            <w:r>
              <w:rPr>
                <w:noProof/>
                <w:webHidden/>
              </w:rPr>
              <w:instrText xml:space="preserve"> PAGEREF _Toc156985907 \h </w:instrText>
            </w:r>
            <w:r>
              <w:rPr>
                <w:noProof/>
                <w:webHidden/>
              </w:rPr>
            </w:r>
            <w:r>
              <w:rPr>
                <w:noProof/>
                <w:webHidden/>
              </w:rPr>
              <w:fldChar w:fldCharType="separate"/>
            </w:r>
            <w:r>
              <w:rPr>
                <w:noProof/>
                <w:webHidden/>
              </w:rPr>
              <w:t>8</w:t>
            </w:r>
            <w:r>
              <w:rPr>
                <w:noProof/>
                <w:webHidden/>
              </w:rPr>
              <w:fldChar w:fldCharType="end"/>
            </w:r>
          </w:hyperlink>
        </w:p>
        <w:p w:rsidR="0056520C" w:rsidRDefault="0056520C" w14:paraId="581519F0" w14:textId="518040B4">
          <w:pPr>
            <w:pStyle w:val="TOC3"/>
            <w:tabs>
              <w:tab w:val="right" w:leader="dot" w:pos="8919"/>
            </w:tabs>
            <w:rPr>
              <w:rFonts w:asciiTheme="minorHAnsi" w:hAnsiTheme="minorHAnsi" w:eastAsiaTheme="minorEastAsia" w:cstheme="minorBidi"/>
              <w:noProof/>
              <w:kern w:val="2"/>
              <w:sz w:val="22"/>
              <w:szCs w:val="22"/>
              <w14:ligatures w14:val="standardContextual"/>
            </w:rPr>
          </w:pPr>
          <w:hyperlink w:history="1" w:anchor="_Toc156985908">
            <w:r w:rsidRPr="00D90CEA">
              <w:rPr>
                <w:rStyle w:val="Hyperlink"/>
                <w:rFonts w:eastAsia="MS Gothic"/>
                <w:noProof/>
              </w:rPr>
              <w:t>Mjukplast</w:t>
            </w:r>
            <w:r>
              <w:rPr>
                <w:noProof/>
                <w:webHidden/>
              </w:rPr>
              <w:tab/>
            </w:r>
            <w:r>
              <w:rPr>
                <w:noProof/>
                <w:webHidden/>
              </w:rPr>
              <w:fldChar w:fldCharType="begin"/>
            </w:r>
            <w:r>
              <w:rPr>
                <w:noProof/>
                <w:webHidden/>
              </w:rPr>
              <w:instrText xml:space="preserve"> PAGEREF _Toc156985908 \h </w:instrText>
            </w:r>
            <w:r>
              <w:rPr>
                <w:noProof/>
                <w:webHidden/>
              </w:rPr>
            </w:r>
            <w:r>
              <w:rPr>
                <w:noProof/>
                <w:webHidden/>
              </w:rPr>
              <w:fldChar w:fldCharType="separate"/>
            </w:r>
            <w:r>
              <w:rPr>
                <w:noProof/>
                <w:webHidden/>
              </w:rPr>
              <w:t>9</w:t>
            </w:r>
            <w:r>
              <w:rPr>
                <w:noProof/>
                <w:webHidden/>
              </w:rPr>
              <w:fldChar w:fldCharType="end"/>
            </w:r>
          </w:hyperlink>
        </w:p>
        <w:p w:rsidR="0056520C" w:rsidRDefault="0056520C" w14:paraId="3C90EC2C" w14:textId="1EDCFC1A">
          <w:pPr>
            <w:pStyle w:val="TOC2"/>
            <w:tabs>
              <w:tab w:val="right" w:leader="dot" w:pos="8919"/>
            </w:tabs>
            <w:rPr>
              <w:rFonts w:asciiTheme="minorHAnsi" w:hAnsiTheme="minorHAnsi" w:eastAsiaTheme="minorEastAsia" w:cstheme="minorBidi"/>
              <w:noProof/>
              <w:kern w:val="2"/>
              <w:sz w:val="22"/>
              <w:szCs w:val="22"/>
              <w14:ligatures w14:val="standardContextual"/>
            </w:rPr>
          </w:pPr>
          <w:hyperlink w:history="1" w:anchor="_Toc156985909">
            <w:r w:rsidRPr="00D90CEA">
              <w:rPr>
                <w:rStyle w:val="Hyperlink"/>
                <w:rFonts w:eastAsia="MS Gothic"/>
                <w:noProof/>
              </w:rPr>
              <w:t>Övrigt avfall</w:t>
            </w:r>
            <w:r>
              <w:rPr>
                <w:noProof/>
                <w:webHidden/>
              </w:rPr>
              <w:tab/>
            </w:r>
            <w:r>
              <w:rPr>
                <w:noProof/>
                <w:webHidden/>
              </w:rPr>
              <w:fldChar w:fldCharType="begin"/>
            </w:r>
            <w:r>
              <w:rPr>
                <w:noProof/>
                <w:webHidden/>
              </w:rPr>
              <w:instrText xml:space="preserve"> PAGEREF _Toc156985909 \h </w:instrText>
            </w:r>
            <w:r>
              <w:rPr>
                <w:noProof/>
                <w:webHidden/>
              </w:rPr>
            </w:r>
            <w:r>
              <w:rPr>
                <w:noProof/>
                <w:webHidden/>
              </w:rPr>
              <w:fldChar w:fldCharType="separate"/>
            </w:r>
            <w:r>
              <w:rPr>
                <w:noProof/>
                <w:webHidden/>
              </w:rPr>
              <w:t>9</w:t>
            </w:r>
            <w:r>
              <w:rPr>
                <w:noProof/>
                <w:webHidden/>
              </w:rPr>
              <w:fldChar w:fldCharType="end"/>
            </w:r>
          </w:hyperlink>
        </w:p>
        <w:p w:rsidR="0056520C" w:rsidRDefault="0056520C" w14:paraId="1EC1219D" w14:textId="7F33FB97">
          <w:pPr>
            <w:pStyle w:val="TOC3"/>
            <w:tabs>
              <w:tab w:val="right" w:leader="dot" w:pos="8919"/>
            </w:tabs>
            <w:rPr>
              <w:rFonts w:asciiTheme="minorHAnsi" w:hAnsiTheme="minorHAnsi" w:eastAsiaTheme="minorEastAsia" w:cstheme="minorBidi"/>
              <w:noProof/>
              <w:kern w:val="2"/>
              <w:sz w:val="22"/>
              <w:szCs w:val="22"/>
              <w14:ligatures w14:val="standardContextual"/>
            </w:rPr>
          </w:pPr>
          <w:hyperlink w:history="1" w:anchor="_Toc156985910">
            <w:r w:rsidRPr="00D90CEA">
              <w:rPr>
                <w:rStyle w:val="Hyperlink"/>
                <w:rFonts w:eastAsia="MS Gothic"/>
                <w:noProof/>
              </w:rPr>
              <w:t>Tidnings- och kontorspapper</w:t>
            </w:r>
            <w:r>
              <w:rPr>
                <w:noProof/>
                <w:webHidden/>
              </w:rPr>
              <w:tab/>
            </w:r>
            <w:r>
              <w:rPr>
                <w:noProof/>
                <w:webHidden/>
              </w:rPr>
              <w:fldChar w:fldCharType="begin"/>
            </w:r>
            <w:r>
              <w:rPr>
                <w:noProof/>
                <w:webHidden/>
              </w:rPr>
              <w:instrText xml:space="preserve"> PAGEREF _Toc156985910 \h </w:instrText>
            </w:r>
            <w:r>
              <w:rPr>
                <w:noProof/>
                <w:webHidden/>
              </w:rPr>
            </w:r>
            <w:r>
              <w:rPr>
                <w:noProof/>
                <w:webHidden/>
              </w:rPr>
              <w:fldChar w:fldCharType="separate"/>
            </w:r>
            <w:r>
              <w:rPr>
                <w:noProof/>
                <w:webHidden/>
              </w:rPr>
              <w:t>9</w:t>
            </w:r>
            <w:r>
              <w:rPr>
                <w:noProof/>
                <w:webHidden/>
              </w:rPr>
              <w:fldChar w:fldCharType="end"/>
            </w:r>
          </w:hyperlink>
        </w:p>
        <w:p w:rsidR="0056520C" w:rsidRDefault="0056520C" w14:paraId="72333E67" w14:textId="6EF4895F">
          <w:pPr>
            <w:pStyle w:val="TOC3"/>
            <w:tabs>
              <w:tab w:val="right" w:leader="dot" w:pos="8919"/>
            </w:tabs>
            <w:rPr>
              <w:rFonts w:asciiTheme="minorHAnsi" w:hAnsiTheme="minorHAnsi" w:eastAsiaTheme="minorEastAsia" w:cstheme="minorBidi"/>
              <w:noProof/>
              <w:kern w:val="2"/>
              <w:sz w:val="22"/>
              <w:szCs w:val="22"/>
              <w14:ligatures w14:val="standardContextual"/>
            </w:rPr>
          </w:pPr>
          <w:hyperlink w:history="1" w:anchor="_Toc156985911">
            <w:r w:rsidRPr="00D90CEA">
              <w:rPr>
                <w:rStyle w:val="Hyperlink"/>
                <w:rFonts w:eastAsia="MS Gothic"/>
                <w:noProof/>
              </w:rPr>
              <w:t>Glödlampor</w:t>
            </w:r>
            <w:r>
              <w:rPr>
                <w:noProof/>
                <w:webHidden/>
              </w:rPr>
              <w:tab/>
            </w:r>
            <w:r>
              <w:rPr>
                <w:noProof/>
                <w:webHidden/>
              </w:rPr>
              <w:fldChar w:fldCharType="begin"/>
            </w:r>
            <w:r>
              <w:rPr>
                <w:noProof/>
                <w:webHidden/>
              </w:rPr>
              <w:instrText xml:space="preserve"> PAGEREF _Toc156985911 \h </w:instrText>
            </w:r>
            <w:r>
              <w:rPr>
                <w:noProof/>
                <w:webHidden/>
              </w:rPr>
            </w:r>
            <w:r>
              <w:rPr>
                <w:noProof/>
                <w:webHidden/>
              </w:rPr>
              <w:fldChar w:fldCharType="separate"/>
            </w:r>
            <w:r>
              <w:rPr>
                <w:noProof/>
                <w:webHidden/>
              </w:rPr>
              <w:t>10</w:t>
            </w:r>
            <w:r>
              <w:rPr>
                <w:noProof/>
                <w:webHidden/>
              </w:rPr>
              <w:fldChar w:fldCharType="end"/>
            </w:r>
          </w:hyperlink>
        </w:p>
        <w:p w:rsidR="0056520C" w:rsidRDefault="0056520C" w14:paraId="32EDE25D" w14:textId="65F01154">
          <w:pPr>
            <w:pStyle w:val="TOC3"/>
            <w:tabs>
              <w:tab w:val="right" w:leader="dot" w:pos="8919"/>
            </w:tabs>
            <w:rPr>
              <w:rFonts w:asciiTheme="minorHAnsi" w:hAnsiTheme="minorHAnsi" w:eastAsiaTheme="minorEastAsia" w:cstheme="minorBidi"/>
              <w:noProof/>
              <w:kern w:val="2"/>
              <w:sz w:val="22"/>
              <w:szCs w:val="22"/>
              <w14:ligatures w14:val="standardContextual"/>
            </w:rPr>
          </w:pPr>
          <w:hyperlink w:history="1" w:anchor="_Toc156985912">
            <w:r w:rsidRPr="00D90CEA">
              <w:rPr>
                <w:rStyle w:val="Hyperlink"/>
                <w:rFonts w:eastAsia="MS Gothic"/>
                <w:noProof/>
              </w:rPr>
              <w:t>Elektronikavfall</w:t>
            </w:r>
            <w:r>
              <w:rPr>
                <w:noProof/>
                <w:webHidden/>
              </w:rPr>
              <w:tab/>
            </w:r>
            <w:r>
              <w:rPr>
                <w:noProof/>
                <w:webHidden/>
              </w:rPr>
              <w:fldChar w:fldCharType="begin"/>
            </w:r>
            <w:r>
              <w:rPr>
                <w:noProof/>
                <w:webHidden/>
              </w:rPr>
              <w:instrText xml:space="preserve"> PAGEREF _Toc156985912 \h </w:instrText>
            </w:r>
            <w:r>
              <w:rPr>
                <w:noProof/>
                <w:webHidden/>
              </w:rPr>
            </w:r>
            <w:r>
              <w:rPr>
                <w:noProof/>
                <w:webHidden/>
              </w:rPr>
              <w:fldChar w:fldCharType="separate"/>
            </w:r>
            <w:r>
              <w:rPr>
                <w:noProof/>
                <w:webHidden/>
              </w:rPr>
              <w:t>10</w:t>
            </w:r>
            <w:r>
              <w:rPr>
                <w:noProof/>
                <w:webHidden/>
              </w:rPr>
              <w:fldChar w:fldCharType="end"/>
            </w:r>
          </w:hyperlink>
        </w:p>
        <w:p w:rsidR="0056520C" w:rsidRDefault="0056520C" w14:paraId="6B11E7D1" w14:textId="0B3AEFD6">
          <w:pPr>
            <w:pStyle w:val="TOC3"/>
            <w:tabs>
              <w:tab w:val="right" w:leader="dot" w:pos="8919"/>
            </w:tabs>
            <w:rPr>
              <w:rFonts w:asciiTheme="minorHAnsi" w:hAnsiTheme="minorHAnsi" w:eastAsiaTheme="minorEastAsia" w:cstheme="minorBidi"/>
              <w:noProof/>
              <w:kern w:val="2"/>
              <w:sz w:val="22"/>
              <w:szCs w:val="22"/>
              <w14:ligatures w14:val="standardContextual"/>
            </w:rPr>
          </w:pPr>
          <w:hyperlink w:history="1" w:anchor="_Toc156985913">
            <w:r w:rsidRPr="00D90CEA">
              <w:rPr>
                <w:rStyle w:val="Hyperlink"/>
                <w:rFonts w:eastAsia="MS Gothic"/>
                <w:noProof/>
              </w:rPr>
              <w:t>Keramik, porslin, gips, fönsterglas, kristall, speglar och dricksglas</w:t>
            </w:r>
            <w:r>
              <w:rPr>
                <w:noProof/>
                <w:webHidden/>
              </w:rPr>
              <w:tab/>
            </w:r>
            <w:r>
              <w:rPr>
                <w:noProof/>
                <w:webHidden/>
              </w:rPr>
              <w:fldChar w:fldCharType="begin"/>
            </w:r>
            <w:r>
              <w:rPr>
                <w:noProof/>
                <w:webHidden/>
              </w:rPr>
              <w:instrText xml:space="preserve"> PAGEREF _Toc156985913 \h </w:instrText>
            </w:r>
            <w:r>
              <w:rPr>
                <w:noProof/>
                <w:webHidden/>
              </w:rPr>
            </w:r>
            <w:r>
              <w:rPr>
                <w:noProof/>
                <w:webHidden/>
              </w:rPr>
              <w:fldChar w:fldCharType="separate"/>
            </w:r>
            <w:r>
              <w:rPr>
                <w:noProof/>
                <w:webHidden/>
              </w:rPr>
              <w:t>10</w:t>
            </w:r>
            <w:r>
              <w:rPr>
                <w:noProof/>
                <w:webHidden/>
              </w:rPr>
              <w:fldChar w:fldCharType="end"/>
            </w:r>
          </w:hyperlink>
        </w:p>
        <w:p w:rsidR="0056520C" w:rsidRDefault="0056520C" w14:paraId="28F73B8E" w14:textId="4C02015E">
          <w:pPr>
            <w:pStyle w:val="TOC3"/>
            <w:tabs>
              <w:tab w:val="right" w:leader="dot" w:pos="8919"/>
            </w:tabs>
            <w:rPr>
              <w:rFonts w:asciiTheme="minorHAnsi" w:hAnsiTheme="minorHAnsi" w:eastAsiaTheme="minorEastAsia" w:cstheme="minorBidi"/>
              <w:noProof/>
              <w:kern w:val="2"/>
              <w:sz w:val="22"/>
              <w:szCs w:val="22"/>
              <w14:ligatures w14:val="standardContextual"/>
            </w:rPr>
          </w:pPr>
          <w:hyperlink w:history="1" w:anchor="_Toc156985914">
            <w:r w:rsidRPr="00D90CEA">
              <w:rPr>
                <w:rStyle w:val="Hyperlink"/>
                <w:rFonts w:eastAsia="MS Gothic"/>
                <w:noProof/>
              </w:rPr>
              <w:t>Bläckpatroner/tonerkassetter</w:t>
            </w:r>
            <w:r>
              <w:rPr>
                <w:noProof/>
                <w:webHidden/>
              </w:rPr>
              <w:tab/>
            </w:r>
            <w:r>
              <w:rPr>
                <w:noProof/>
                <w:webHidden/>
              </w:rPr>
              <w:fldChar w:fldCharType="begin"/>
            </w:r>
            <w:r>
              <w:rPr>
                <w:noProof/>
                <w:webHidden/>
              </w:rPr>
              <w:instrText xml:space="preserve"> PAGEREF _Toc156985914 \h </w:instrText>
            </w:r>
            <w:r>
              <w:rPr>
                <w:noProof/>
                <w:webHidden/>
              </w:rPr>
            </w:r>
            <w:r>
              <w:rPr>
                <w:noProof/>
                <w:webHidden/>
              </w:rPr>
              <w:fldChar w:fldCharType="separate"/>
            </w:r>
            <w:r>
              <w:rPr>
                <w:noProof/>
                <w:webHidden/>
              </w:rPr>
              <w:t>10</w:t>
            </w:r>
            <w:r>
              <w:rPr>
                <w:noProof/>
                <w:webHidden/>
              </w:rPr>
              <w:fldChar w:fldCharType="end"/>
            </w:r>
          </w:hyperlink>
        </w:p>
        <w:p w:rsidR="0056520C" w:rsidRDefault="0056520C" w14:paraId="2FB48F87" w14:textId="245FE593">
          <w:pPr>
            <w:pStyle w:val="TOC3"/>
            <w:tabs>
              <w:tab w:val="right" w:leader="dot" w:pos="8919"/>
            </w:tabs>
            <w:rPr>
              <w:rFonts w:asciiTheme="minorHAnsi" w:hAnsiTheme="minorHAnsi" w:eastAsiaTheme="minorEastAsia" w:cstheme="minorBidi"/>
              <w:noProof/>
              <w:kern w:val="2"/>
              <w:sz w:val="22"/>
              <w:szCs w:val="22"/>
              <w14:ligatures w14:val="standardContextual"/>
            </w:rPr>
          </w:pPr>
          <w:hyperlink w:history="1" w:anchor="_Toc156985915">
            <w:r w:rsidRPr="00D90CEA">
              <w:rPr>
                <w:rStyle w:val="Hyperlink"/>
                <w:rFonts w:eastAsia="MS Gothic"/>
                <w:noProof/>
              </w:rPr>
              <w:t>Sekretessbelagt avfall</w:t>
            </w:r>
            <w:r>
              <w:rPr>
                <w:noProof/>
                <w:webHidden/>
              </w:rPr>
              <w:tab/>
            </w:r>
            <w:r>
              <w:rPr>
                <w:noProof/>
                <w:webHidden/>
              </w:rPr>
              <w:fldChar w:fldCharType="begin"/>
            </w:r>
            <w:r>
              <w:rPr>
                <w:noProof/>
                <w:webHidden/>
              </w:rPr>
              <w:instrText xml:space="preserve"> PAGEREF _Toc156985915 \h </w:instrText>
            </w:r>
            <w:r>
              <w:rPr>
                <w:noProof/>
                <w:webHidden/>
              </w:rPr>
            </w:r>
            <w:r>
              <w:rPr>
                <w:noProof/>
                <w:webHidden/>
              </w:rPr>
              <w:fldChar w:fldCharType="separate"/>
            </w:r>
            <w:r>
              <w:rPr>
                <w:noProof/>
                <w:webHidden/>
              </w:rPr>
              <w:t>10</w:t>
            </w:r>
            <w:r>
              <w:rPr>
                <w:noProof/>
                <w:webHidden/>
              </w:rPr>
              <w:fldChar w:fldCharType="end"/>
            </w:r>
          </w:hyperlink>
        </w:p>
        <w:p w:rsidR="0056520C" w:rsidRDefault="0056520C" w14:paraId="3CF2F8D2" w14:textId="006C89BB">
          <w:pPr>
            <w:pStyle w:val="TOC3"/>
            <w:tabs>
              <w:tab w:val="right" w:leader="dot" w:pos="8919"/>
            </w:tabs>
            <w:rPr>
              <w:rFonts w:asciiTheme="minorHAnsi" w:hAnsiTheme="minorHAnsi" w:eastAsiaTheme="minorEastAsia" w:cstheme="minorBidi"/>
              <w:noProof/>
              <w:kern w:val="2"/>
              <w:sz w:val="22"/>
              <w:szCs w:val="22"/>
              <w14:ligatures w14:val="standardContextual"/>
            </w:rPr>
          </w:pPr>
          <w:hyperlink w:history="1" w:anchor="_Toc156985916">
            <w:r w:rsidRPr="00D90CEA">
              <w:rPr>
                <w:rStyle w:val="Hyperlink"/>
                <w:rFonts w:eastAsia="MS Gothic"/>
                <w:noProof/>
              </w:rPr>
              <w:t>Metallskrot</w:t>
            </w:r>
            <w:r>
              <w:rPr>
                <w:noProof/>
                <w:webHidden/>
              </w:rPr>
              <w:tab/>
            </w:r>
            <w:r>
              <w:rPr>
                <w:noProof/>
                <w:webHidden/>
              </w:rPr>
              <w:fldChar w:fldCharType="begin"/>
            </w:r>
            <w:r>
              <w:rPr>
                <w:noProof/>
                <w:webHidden/>
              </w:rPr>
              <w:instrText xml:space="preserve"> PAGEREF _Toc156985916 \h </w:instrText>
            </w:r>
            <w:r>
              <w:rPr>
                <w:noProof/>
                <w:webHidden/>
              </w:rPr>
            </w:r>
            <w:r>
              <w:rPr>
                <w:noProof/>
                <w:webHidden/>
              </w:rPr>
              <w:fldChar w:fldCharType="separate"/>
            </w:r>
            <w:r>
              <w:rPr>
                <w:noProof/>
                <w:webHidden/>
              </w:rPr>
              <w:t>11</w:t>
            </w:r>
            <w:r>
              <w:rPr>
                <w:noProof/>
                <w:webHidden/>
              </w:rPr>
              <w:fldChar w:fldCharType="end"/>
            </w:r>
          </w:hyperlink>
        </w:p>
        <w:p w:rsidR="0056520C" w:rsidRDefault="0056520C" w14:paraId="504074C4" w14:textId="1F3FD5AB">
          <w:pPr>
            <w:pStyle w:val="TOC3"/>
            <w:tabs>
              <w:tab w:val="right" w:leader="dot" w:pos="8919"/>
            </w:tabs>
            <w:rPr>
              <w:rFonts w:asciiTheme="minorHAnsi" w:hAnsiTheme="minorHAnsi" w:eastAsiaTheme="minorEastAsia" w:cstheme="minorBidi"/>
              <w:noProof/>
              <w:kern w:val="2"/>
              <w:sz w:val="22"/>
              <w:szCs w:val="22"/>
              <w14:ligatures w14:val="standardContextual"/>
            </w:rPr>
          </w:pPr>
          <w:hyperlink w:history="1" w:anchor="_Toc156985917">
            <w:r w:rsidRPr="00D90CEA">
              <w:rPr>
                <w:rStyle w:val="Hyperlink"/>
                <w:rFonts w:eastAsia="MS Gothic"/>
                <w:noProof/>
              </w:rPr>
              <w:t>Grovavfall</w:t>
            </w:r>
            <w:r>
              <w:rPr>
                <w:noProof/>
                <w:webHidden/>
              </w:rPr>
              <w:tab/>
            </w:r>
            <w:r>
              <w:rPr>
                <w:noProof/>
                <w:webHidden/>
              </w:rPr>
              <w:fldChar w:fldCharType="begin"/>
            </w:r>
            <w:r>
              <w:rPr>
                <w:noProof/>
                <w:webHidden/>
              </w:rPr>
              <w:instrText xml:space="preserve"> PAGEREF _Toc156985917 \h </w:instrText>
            </w:r>
            <w:r>
              <w:rPr>
                <w:noProof/>
                <w:webHidden/>
              </w:rPr>
            </w:r>
            <w:r>
              <w:rPr>
                <w:noProof/>
                <w:webHidden/>
              </w:rPr>
              <w:fldChar w:fldCharType="separate"/>
            </w:r>
            <w:r>
              <w:rPr>
                <w:noProof/>
                <w:webHidden/>
              </w:rPr>
              <w:t>11</w:t>
            </w:r>
            <w:r>
              <w:rPr>
                <w:noProof/>
                <w:webHidden/>
              </w:rPr>
              <w:fldChar w:fldCharType="end"/>
            </w:r>
          </w:hyperlink>
        </w:p>
        <w:p w:rsidR="0056520C" w:rsidRDefault="0056520C" w14:paraId="53CC734C" w14:textId="0D60D632">
          <w:pPr>
            <w:pStyle w:val="TOC3"/>
            <w:tabs>
              <w:tab w:val="right" w:leader="dot" w:pos="8919"/>
            </w:tabs>
            <w:rPr>
              <w:rFonts w:asciiTheme="minorHAnsi" w:hAnsiTheme="minorHAnsi" w:eastAsiaTheme="minorEastAsia" w:cstheme="minorBidi"/>
              <w:noProof/>
              <w:kern w:val="2"/>
              <w:sz w:val="22"/>
              <w:szCs w:val="22"/>
              <w14:ligatures w14:val="standardContextual"/>
            </w:rPr>
          </w:pPr>
          <w:hyperlink w:history="1" w:anchor="_Toc156985918">
            <w:r w:rsidRPr="00D90CEA">
              <w:rPr>
                <w:rStyle w:val="Hyperlink"/>
                <w:rFonts w:eastAsia="MS Gothic"/>
                <w:noProof/>
              </w:rPr>
              <w:t>Second hand/Återbruk</w:t>
            </w:r>
            <w:r>
              <w:rPr>
                <w:noProof/>
                <w:webHidden/>
              </w:rPr>
              <w:tab/>
            </w:r>
            <w:r>
              <w:rPr>
                <w:noProof/>
                <w:webHidden/>
              </w:rPr>
              <w:fldChar w:fldCharType="begin"/>
            </w:r>
            <w:r>
              <w:rPr>
                <w:noProof/>
                <w:webHidden/>
              </w:rPr>
              <w:instrText xml:space="preserve"> PAGEREF _Toc156985918 \h </w:instrText>
            </w:r>
            <w:r>
              <w:rPr>
                <w:noProof/>
                <w:webHidden/>
              </w:rPr>
            </w:r>
            <w:r>
              <w:rPr>
                <w:noProof/>
                <w:webHidden/>
              </w:rPr>
              <w:fldChar w:fldCharType="separate"/>
            </w:r>
            <w:r>
              <w:rPr>
                <w:noProof/>
                <w:webHidden/>
              </w:rPr>
              <w:t>11</w:t>
            </w:r>
            <w:r>
              <w:rPr>
                <w:noProof/>
                <w:webHidden/>
              </w:rPr>
              <w:fldChar w:fldCharType="end"/>
            </w:r>
          </w:hyperlink>
        </w:p>
        <w:p w:rsidR="0056520C" w:rsidP="0056520C" w:rsidRDefault="00521EC6" w14:paraId="10AE34DA" w14:textId="77777777">
          <w:pPr>
            <w:ind w:left="0"/>
            <w:rPr>
              <w:b/>
              <w:bCs/>
            </w:rPr>
          </w:pPr>
          <w:r>
            <w:rPr>
              <w:b/>
              <w:bCs/>
            </w:rPr>
            <w:fldChar w:fldCharType="end"/>
          </w:r>
        </w:p>
      </w:sdtContent>
    </w:sdt>
    <w:p w:rsidR="00567820" w:rsidP="00F35B05" w:rsidRDefault="00567820" w14:paraId="3452FC9F" w14:textId="77777777">
      <w:pPr>
        <w:pStyle w:val="Heading2"/>
        <w:sectPr w:rsidR="00567820" w:rsidSect="00CA39EF">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p>
    <w:p w:rsidR="00BC44CD" w:rsidP="00D8412F" w:rsidRDefault="00B50D1B" w14:paraId="070F8399" w14:textId="06C88AAB">
      <w:pPr>
        <w:pStyle w:val="Heading1"/>
      </w:pPr>
      <w:bookmarkStart w:name="_Toc83200214" w:id="1"/>
      <w:bookmarkStart w:name="_Toc156985895" w:id="2"/>
      <w:r>
        <w:t>Sammanfattning</w:t>
      </w:r>
      <w:bookmarkEnd w:id="1"/>
      <w:bookmarkEnd w:id="2"/>
    </w:p>
    <w:bookmarkEnd w:id="0"/>
    <w:p w:rsidR="008C645F" w:rsidP="008C645F" w:rsidRDefault="008C645F" w14:paraId="7D721C0C" w14:textId="49E1EBDD">
      <w:r w:rsidR="008C645F">
        <w:rPr/>
        <w:t>Habilitering &amp; Hälsa ska arbeta med att ständigt minska avfallsmängde</w:t>
      </w:r>
      <w:r w:rsidR="60F626FF">
        <w:rPr/>
        <w:t>n</w:t>
      </w:r>
      <w:r w:rsidR="008C645F">
        <w:rPr/>
        <w:t xml:space="preserve">. För att uppnå detta är det viktigt att välja rätt produkter från början för att kunna minska avfallet. </w:t>
      </w:r>
      <w:r w:rsidR="16C6F774">
        <w:rPr/>
        <w:t>F</w:t>
      </w:r>
      <w:r w:rsidR="008C645F">
        <w:rPr/>
        <w:t>örpackningar, farligt avfall och övrigt avfall</w:t>
      </w:r>
      <w:r w:rsidR="6528848A">
        <w:rPr/>
        <w:t xml:space="preserve"> ska källsorteras</w:t>
      </w:r>
      <w:r w:rsidR="008C645F">
        <w:rPr/>
        <w:t>. Den här instruktionen ska ge en vägledning om hanter</w:t>
      </w:r>
      <w:r w:rsidR="15CB8B44">
        <w:rPr/>
        <w:t xml:space="preserve">ing av </w:t>
      </w:r>
      <w:r w:rsidR="008C645F">
        <w:rPr/>
        <w:t>olika typer av avfall.</w:t>
      </w:r>
    </w:p>
    <w:p w:rsidR="008C645F" w:rsidP="001B4F7E" w:rsidRDefault="008C645F" w14:paraId="3FAD4510" w14:textId="77777777">
      <w:pPr>
        <w:pStyle w:val="Heading2"/>
      </w:pPr>
      <w:bookmarkStart w:name="_Toc156985896" w:id="3"/>
      <w:r>
        <w:t>Farligt avfall</w:t>
      </w:r>
      <w:bookmarkEnd w:id="3"/>
    </w:p>
    <w:p w:rsidR="008C645F" w:rsidP="008C645F" w:rsidRDefault="008C645F" w14:paraId="753F4496" w14:textId="659CA93C">
      <w:r w:rsidR="008C645F">
        <w:rPr/>
        <w:t xml:space="preserve">Nedanstående typer av avfall räknas som farligt avfall och </w:t>
      </w:r>
      <w:r w:rsidRPr="2A1483D2" w:rsidR="008C645F">
        <w:rPr>
          <w:b w:val="1"/>
          <w:bCs w:val="1"/>
          <w:u w:val="single"/>
        </w:rPr>
        <w:t>får inte under några omständigheter hamna fel</w:t>
      </w:r>
      <w:r w:rsidR="008C645F">
        <w:rPr/>
        <w:t>, till exempel bland insamlade förpackningar. All</w:t>
      </w:r>
      <w:r w:rsidR="4E108C03">
        <w:rPr/>
        <w:t>a</w:t>
      </w:r>
      <w:r w:rsidR="008C645F">
        <w:rPr/>
        <w:t xml:space="preserve"> </w:t>
      </w:r>
      <w:r w:rsidR="5E8ACFAF">
        <w:rPr/>
        <w:t xml:space="preserve">medarbetare </w:t>
      </w:r>
      <w:r w:rsidR="008C645F">
        <w:rPr/>
        <w:t>måste vara helt på det klara med skillnaden mellan olika avfallsslag. Information och utbildning för den som lämnar ut farligt avfall</w:t>
      </w:r>
      <w:r w:rsidR="00C91728">
        <w:rPr/>
        <w:t xml:space="preserve"> finns i</w:t>
      </w:r>
      <w:r w:rsidR="008C645F">
        <w:rPr/>
        <w:t xml:space="preserve"> </w:t>
      </w:r>
      <w:hyperlink r:id="Rdebb2cf55e0544b7">
        <w:r w:rsidRPr="2A1483D2" w:rsidR="003F7994">
          <w:rPr>
            <w:rStyle w:val="Hyperlink"/>
          </w:rPr>
          <w:t>Lärportalen - Habilitering o Hälsa</w:t>
        </w:r>
      </w:hyperlink>
      <w:r w:rsidR="003F7994">
        <w:rPr/>
        <w:t xml:space="preserve"> </w:t>
      </w:r>
      <w:r w:rsidR="00C91728">
        <w:rPr/>
        <w:t xml:space="preserve">och på </w:t>
      </w:r>
      <w:hyperlink r:id="R96fdd8d2f7654655">
        <w:r w:rsidRPr="2A1483D2" w:rsidR="00C91728">
          <w:rPr>
            <w:rStyle w:val="Hyperlink"/>
          </w:rPr>
          <w:t>Regiongemensamma regler om transport av farligt gods - Habilitering o Hälsa</w:t>
        </w:r>
      </w:hyperlink>
      <w:r w:rsidR="008C645F">
        <w:rPr/>
        <w:t>.</w:t>
      </w:r>
    </w:p>
    <w:p w:rsidR="008C645F" w:rsidP="008C645F" w:rsidRDefault="008C645F" w14:paraId="17371D2A" w14:textId="77777777">
      <w:r>
        <w:t>En godsdeklaration skall fyllas i och skickas med avfallet, den ska innehålla information om:</w:t>
      </w:r>
    </w:p>
    <w:p w:rsidR="008C645F" w:rsidP="005371A3" w:rsidRDefault="008C645F" w14:paraId="386692AD" w14:textId="6209D297">
      <w:pPr>
        <w:pStyle w:val="ListParagraph"/>
      </w:pPr>
      <w:r>
        <w:t>Transportör</w:t>
      </w:r>
    </w:p>
    <w:p w:rsidR="008C645F" w:rsidP="005371A3" w:rsidRDefault="008C645F" w14:paraId="5215B616" w14:textId="27D1585A">
      <w:pPr>
        <w:pStyle w:val="ListParagraph"/>
      </w:pPr>
      <w:r>
        <w:t>Den mängd farligt avfall som lämnats</w:t>
      </w:r>
    </w:p>
    <w:p w:rsidR="008C645F" w:rsidP="005371A3" w:rsidRDefault="008C645F" w14:paraId="25F74F86" w14:textId="3126F1A9">
      <w:pPr>
        <w:pStyle w:val="ListParagraph"/>
      </w:pPr>
      <w:r>
        <w:t>De slag av farligt avfall som uppkommer i verksamheten</w:t>
      </w:r>
    </w:p>
    <w:p w:rsidR="008C645F" w:rsidP="005371A3" w:rsidRDefault="008C645F" w14:paraId="1BB27FE1" w14:textId="61310418">
      <w:pPr>
        <w:pStyle w:val="ListParagraph"/>
      </w:pPr>
      <w:r>
        <w:t>Lämna avfallet och godsdeklarationen till chaufför. Översta kopian av godsdeklarationen ska chauffören lämna tillbaka efter undertecknande. Kopian ska enligt lag förvaras på enheten i minst 3 år och kunna visas för tillsynsmyndigheten. Förvara därför kopian av godsdeklarationen i en pärm tillsammans med en årlig sammanställning över vilket avfall som skickats. För smittförande, biologiskt-, skärande/stickande smittförande och farligt avfall ska sammanställningen göras kvartalsvis.</w:t>
      </w:r>
    </w:p>
    <w:p w:rsidR="008C645F" w:rsidP="00CF1859" w:rsidRDefault="008C645F" w14:paraId="02A0A029" w14:textId="77777777">
      <w:pPr>
        <w:pStyle w:val="Heading3"/>
      </w:pPr>
      <w:bookmarkStart w:name="_Toc156985897" w:id="4"/>
      <w:r>
        <w:t>Smittförande, biologiskt-, skärande/stickande smittförande avfall (förut kallat riskavfall)</w:t>
      </w:r>
      <w:bookmarkEnd w:id="4"/>
    </w:p>
    <w:p w:rsidR="008C645F" w:rsidP="008C645F" w:rsidRDefault="008C645F" w14:paraId="672CF299" w14:textId="77777777">
      <w:r>
        <w:t>Observera att andra typer av farligt avfall som redovisas nedan inte under några omständigheter får hamna bland smittförande, biologiskt-, skärande/stickande smittförande avfall.</w:t>
      </w:r>
    </w:p>
    <w:p w:rsidR="008C645F" w:rsidP="008C645F" w:rsidRDefault="008C645F" w14:paraId="4263D025" w14:textId="77777777">
      <w:r>
        <w:t>Notera: Denna avfallsfraktion hanteras av Regiontransport</w:t>
      </w:r>
    </w:p>
    <w:p w:rsidR="008C645F" w:rsidP="00493032" w:rsidRDefault="008C645F" w14:paraId="2BE3A624" w14:textId="77777777">
      <w:pPr>
        <w:pStyle w:val="Heading3"/>
      </w:pPr>
      <w:bookmarkStart w:name="_Toc156985898" w:id="5"/>
      <w:r>
        <w:t>Läkemedelsavfall</w:t>
      </w:r>
      <w:bookmarkEnd w:id="5"/>
    </w:p>
    <w:p w:rsidR="008C645F" w:rsidP="008C645F" w:rsidRDefault="008C645F" w14:paraId="57698247" w14:textId="77777777">
      <w:r>
        <w:t>Läkemedelsavfall ska hanteras enligt gällande rutin som utfärdats av läkemedelsenheten. Läkemedelshantering - Vårdgivarwebben Västra Götalandsregionen (vgregion.se)</w:t>
      </w:r>
    </w:p>
    <w:p w:rsidR="008C645F" w:rsidP="008C645F" w:rsidRDefault="008C645F" w14:paraId="7403F3E9" w14:textId="77777777">
      <w:r>
        <w:t>Notera: Denna avfallsfraktion hanteras av Regiontransport</w:t>
      </w:r>
    </w:p>
    <w:p w:rsidR="008C645F" w:rsidP="00ED6AB7" w:rsidRDefault="008C645F" w14:paraId="62DB714E" w14:textId="77777777">
      <w:pPr>
        <w:pStyle w:val="Heading3"/>
      </w:pPr>
      <w:bookmarkStart w:name="_Toc156985899" w:id="6"/>
      <w:r>
        <w:t>Kemikalieavfall</w:t>
      </w:r>
      <w:bookmarkEnd w:id="6"/>
    </w:p>
    <w:p w:rsidR="008C645F" w:rsidP="008C645F" w:rsidRDefault="008C645F" w14:paraId="1796A198" w14:textId="77777777">
      <w:r>
        <w:t>Att rutinerna kring kemikaliehantering sköts är viktigt ur både arbetsmiljö- och yttre miljösynpunkt. Om du på din arbetsplats får rester av kemiska produkter, som i ditt kemikalieregister är farlighetsklassade, ska de oftast ses som farligt avfall.</w:t>
      </w:r>
    </w:p>
    <w:p w:rsidR="008C645F" w:rsidP="008C645F" w:rsidRDefault="008C645F" w14:paraId="08C1F90C" w14:textId="77777777">
      <w:r>
        <w:t>Alla koncentrerade kemiska produkter som inte längre används ska ses som farligt avfall.</w:t>
      </w:r>
    </w:p>
    <w:p w:rsidR="008C645F" w:rsidP="008C645F" w:rsidRDefault="008C645F" w14:paraId="147BF703" w14:textId="77777777">
      <w:r>
        <w:t>Gör så här:</w:t>
      </w:r>
    </w:p>
    <w:p w:rsidR="008C645F" w:rsidP="0023626C" w:rsidRDefault="008C645F" w14:paraId="72BFE3A9" w14:textId="3F55F30F">
      <w:pPr>
        <w:pStyle w:val="ListParagraph"/>
        <w:numPr>
          <w:ilvl w:val="0"/>
          <w:numId w:val="20"/>
        </w:numPr>
      </w:pPr>
      <w:r w:rsidRPr="00DA2806">
        <w:rPr>
          <w:b/>
          <w:bCs/>
        </w:rPr>
        <w:t>Avfallet ska om möjligt behållas i originalförpackningen</w:t>
      </w:r>
      <w:r>
        <w:t>. Om avfallet måste tömmas över på annan förpackning ska klart anges på den nya förpackningen innehåll och varningstexter. Kemikalier får inte tömmas i en gammal livsmedelsförpackning!</w:t>
      </w:r>
    </w:p>
    <w:p w:rsidR="008C645F" w:rsidP="00090CFC" w:rsidRDefault="008C645F" w14:paraId="468DC5BA" w14:textId="796D937F">
      <w:pPr>
        <w:pStyle w:val="ListParagraph"/>
      </w:pPr>
      <w:r w:rsidRPr="00DA2806">
        <w:rPr>
          <w:b/>
          <w:bCs/>
        </w:rPr>
        <w:t>Om det handlar om små mängder:</w:t>
      </w:r>
      <w:r>
        <w:t xml:space="preserve"> Samla produkterna i en låda tillsammans med dess säkerhetsdatablad. Fyll i godsdeklarationen när ni lägger ner en produkt i lådan, vilket underlättar när ni ska lämna ifrån er kemikalierna. Förslut lådan.</w:t>
      </w:r>
    </w:p>
    <w:p w:rsidR="008C645F" w:rsidP="00090CFC" w:rsidRDefault="008C645F" w14:paraId="47E749CF" w14:textId="7692D21D">
      <w:pPr>
        <w:pStyle w:val="ListParagraph"/>
      </w:pPr>
      <w:r w:rsidRPr="00192E3F">
        <w:rPr>
          <w:b/>
          <w:bCs/>
        </w:rPr>
        <w:t>Fyll i en röd etikett för farligt avfall</w:t>
      </w:r>
      <w:r>
        <w:t>.</w:t>
      </w:r>
    </w:p>
    <w:p w:rsidR="008C645F" w:rsidP="00F742C8" w:rsidRDefault="008C645F" w14:paraId="0F0770DB" w14:textId="5B70D3DF">
      <w:pPr>
        <w:pStyle w:val="ListBullet"/>
        <w:numPr>
          <w:ilvl w:val="1"/>
          <w:numId w:val="14"/>
        </w:numPr>
        <w:ind w:left="2552" w:hanging="425"/>
      </w:pPr>
      <w:r>
        <w:t>Bifoga säkerhetsdatabladet.</w:t>
      </w:r>
    </w:p>
    <w:p w:rsidR="008C645F" w:rsidP="00F742C8" w:rsidRDefault="008C645F" w14:paraId="2B812F31" w14:textId="3C84995E">
      <w:pPr>
        <w:pStyle w:val="ListBullet"/>
        <w:numPr>
          <w:ilvl w:val="1"/>
          <w:numId w:val="14"/>
        </w:numPr>
        <w:ind w:left="2552" w:hanging="425"/>
      </w:pPr>
      <w:r>
        <w:t xml:space="preserve">Fyll i avsändande </w:t>
      </w:r>
      <w:r w:rsidR="005D0863">
        <w:t>enhet</w:t>
      </w:r>
      <w:r>
        <w:t>/motsvarande.</w:t>
      </w:r>
    </w:p>
    <w:p w:rsidR="008C645F" w:rsidP="00F742C8" w:rsidRDefault="008C645F" w14:paraId="15FC3608" w14:textId="45D98691">
      <w:pPr>
        <w:pStyle w:val="ListBullet"/>
        <w:numPr>
          <w:ilvl w:val="1"/>
          <w:numId w:val="14"/>
        </w:numPr>
        <w:ind w:left="2552" w:hanging="425"/>
      </w:pPr>
      <w:r>
        <w:t>Skriv under med namn och ange telefonnummer.</w:t>
      </w:r>
    </w:p>
    <w:p w:rsidRPr="00662A78" w:rsidR="008C645F" w:rsidP="00090CFC" w:rsidRDefault="008C645F" w14:paraId="07B19279" w14:textId="13203BF4">
      <w:pPr>
        <w:pStyle w:val="ListParagraph"/>
        <w:rPr>
          <w:b/>
          <w:bCs/>
        </w:rPr>
      </w:pPr>
      <w:r w:rsidRPr="00662A78">
        <w:rPr>
          <w:b/>
          <w:bCs/>
        </w:rPr>
        <w:t>Sätt etiketten på förpackningen.</w:t>
      </w:r>
    </w:p>
    <w:p w:rsidRPr="00662A78" w:rsidR="008C645F" w:rsidP="00090CFC" w:rsidRDefault="008C645F" w14:paraId="424CDCF6" w14:textId="2FA903F7">
      <w:pPr>
        <w:pStyle w:val="ListParagraph"/>
      </w:pPr>
      <w:r w:rsidRPr="00744A96">
        <w:rPr>
          <w:b/>
          <w:bCs/>
        </w:rPr>
        <w:t>Se till att förpackningen emballeras så att läckage inte uppstår</w:t>
      </w:r>
      <w:r w:rsidRPr="00662A78">
        <w:t>.</w:t>
      </w:r>
    </w:p>
    <w:p w:rsidR="008C645F" w:rsidP="00090CFC" w:rsidRDefault="008C645F" w14:paraId="19C59B44" w14:textId="7B70E119">
      <w:pPr>
        <w:pStyle w:val="ListParagraph"/>
      </w:pPr>
      <w:r w:rsidRPr="00744A96">
        <w:rPr>
          <w:b/>
          <w:bCs/>
        </w:rPr>
        <w:t>Kontrollera att godsdeklarationen är rätt ifylld</w:t>
      </w:r>
      <w:r>
        <w:t>.</w:t>
      </w:r>
    </w:p>
    <w:p w:rsidR="00627055" w:rsidP="00627055" w:rsidRDefault="008C645F" w14:paraId="747A240E" w14:textId="77777777">
      <w:r>
        <w:t>Transporteras med upphandlad avfallsentreprenör. Lämna godsdeklarationen till chaufför.</w:t>
      </w:r>
    </w:p>
    <w:p w:rsidR="00396C87" w:rsidRDefault="00396C87" w14:paraId="106831FC" w14:textId="77777777">
      <w:pPr>
        <w:spacing w:after="0" w:line="240" w:lineRule="auto"/>
        <w:ind w:left="0" w:right="0"/>
        <w:rPr>
          <w:rFonts w:asciiTheme="majorHAnsi" w:hAnsiTheme="majorHAnsi" w:eastAsiaTheme="majorEastAsia" w:cstheme="majorBidi"/>
          <w:bCs/>
          <w:color w:val="000000" w:themeColor="text1"/>
          <w:sz w:val="36"/>
        </w:rPr>
      </w:pPr>
      <w:r>
        <w:br w:type="page"/>
      </w:r>
    </w:p>
    <w:p w:rsidR="008C645F" w:rsidP="00E34333" w:rsidRDefault="00F7255B" w14:paraId="1FE2FA14" w14:textId="5F7C13CB">
      <w:pPr>
        <w:pStyle w:val="Heading3"/>
      </w:pPr>
      <w:bookmarkStart w:name="_Toc156985900" w:id="7"/>
      <w:r>
        <w:rPr>
          <w:noProof/>
        </w:rPr>
        <w:drawing>
          <wp:anchor distT="0" distB="0" distL="0" distR="0" simplePos="0" relativeHeight="251658240" behindDoc="1" locked="0" layoutInCell="1" allowOverlap="1" wp14:anchorId="25788E28" wp14:editId="1F6DC0C8">
            <wp:simplePos x="0" y="0"/>
            <wp:positionH relativeFrom="page">
              <wp:posOffset>1089660</wp:posOffset>
            </wp:positionH>
            <wp:positionV relativeFrom="paragraph">
              <wp:posOffset>0</wp:posOffset>
            </wp:positionV>
            <wp:extent cx="2505710" cy="1828800"/>
            <wp:effectExtent l="0" t="0" r="8890" b="0"/>
            <wp:wrapTight wrapText="bothSides">
              <wp:wrapPolygon edited="0">
                <wp:start x="0" y="0"/>
                <wp:lineTo x="0" y="21375"/>
                <wp:lineTo x="21512" y="21375"/>
                <wp:lineTo x="21512" y="0"/>
                <wp:lineTo x="0" y="0"/>
              </wp:wrapPolygon>
            </wp:wrapTight>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Bildobjekt 9">
                      <a:extLst>
                        <a:ext uri="{C183D7F6-B498-43B3-948B-1728B52AA6E4}">
                          <adec:decorative xmlns:adec="http://schemas.microsoft.com/office/drawing/2017/decorative" val="1"/>
                        </a:ext>
                      </a:extLst>
                    </pic:cNvPr>
                    <pic:cNvPicPr/>
                  </pic:nvPicPr>
                  <pic:blipFill rotWithShape="1">
                    <a:blip r:embed="rId19" cstate="print"/>
                    <a:srcRect b="2637"/>
                    <a:stretch/>
                  </pic:blipFill>
                  <pic:spPr bwMode="auto">
                    <a:xfrm>
                      <a:off x="0" y="0"/>
                      <a:ext cx="2505710" cy="1828800"/>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Pr>
          <w:noProof/>
        </w:rPr>
        <w:drawing>
          <wp:anchor distT="0" distB="0" distL="0" distR="0" simplePos="0" relativeHeight="251658241" behindDoc="1" locked="0" layoutInCell="1" allowOverlap="1" wp14:anchorId="1B44A6E7" wp14:editId="3E6AB9FC">
            <wp:simplePos x="0" y="0"/>
            <wp:positionH relativeFrom="page">
              <wp:posOffset>3665220</wp:posOffset>
            </wp:positionH>
            <wp:positionV relativeFrom="paragraph">
              <wp:posOffset>0</wp:posOffset>
            </wp:positionV>
            <wp:extent cx="2473325" cy="1836420"/>
            <wp:effectExtent l="0" t="0" r="3175" b="0"/>
            <wp:wrapTight wrapText="bothSides">
              <wp:wrapPolygon edited="0">
                <wp:start x="0" y="0"/>
                <wp:lineTo x="0" y="21286"/>
                <wp:lineTo x="21461" y="21286"/>
                <wp:lineTo x="21461" y="0"/>
                <wp:lineTo x="0" y="0"/>
              </wp:wrapPolygon>
            </wp:wrapTight>
            <wp:docPr id="16" name="Bildobjekt 1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 name="Bildobjekt 16">
                      <a:extLst>
                        <a:ext uri="{C183D7F6-B498-43B3-948B-1728B52AA6E4}">
                          <adec:decorative xmlns:adec="http://schemas.microsoft.com/office/drawing/2017/decorative" val="1"/>
                        </a:ext>
                      </a:extLst>
                    </pic:cNvPr>
                    <pic:cNvPicPr/>
                  </pic:nvPicPr>
                  <pic:blipFill>
                    <a:blip r:embed="rId20" cstate="print"/>
                    <a:stretch>
                      <a:fillRect/>
                    </a:stretch>
                  </pic:blipFill>
                  <pic:spPr>
                    <a:xfrm>
                      <a:off x="0" y="0"/>
                      <a:ext cx="2473325" cy="1836420"/>
                    </a:xfrm>
                    <a:prstGeom prst="rect">
                      <a:avLst/>
                    </a:prstGeom>
                  </pic:spPr>
                </pic:pic>
              </a:graphicData>
            </a:graphic>
            <wp14:sizeRelV relativeFrom="margin">
              <wp14:pctHeight>0</wp14:pctHeight>
            </wp14:sizeRelV>
          </wp:anchor>
        </w:drawing>
      </w:r>
      <w:r w:rsidR="008C645F">
        <w:t>Batterier</w:t>
      </w:r>
      <w:bookmarkEnd w:id="7"/>
    </w:p>
    <w:p w:rsidR="008C645F" w:rsidP="008C645F" w:rsidRDefault="008C645F" w14:paraId="61A09E24" w14:textId="27450C25">
      <w:r>
        <w:t>Insamlas för sig och skickas till återvinning med den upphandlade avfallstransportören om detta inte ingår i fastighetsägarens åtagande för avfallshantering.</w:t>
      </w:r>
    </w:p>
    <w:p w:rsidR="008C645F" w:rsidP="008C645F" w:rsidRDefault="008C645F" w14:paraId="69DFB2DA" w14:textId="46B5CDAD">
      <w:r>
        <w:t>Litiumbatterier ska källsorteras separat i genomskinlig plastpåse.</w:t>
      </w:r>
    </w:p>
    <w:p w:rsidR="008C645F" w:rsidP="00E34333" w:rsidRDefault="008C645F" w14:paraId="45DD44FD" w14:textId="60A8B7E1">
      <w:pPr>
        <w:pStyle w:val="Heading3"/>
      </w:pPr>
      <w:bookmarkStart w:name="_Toc156985901" w:id="8"/>
      <w:r>
        <w:t>Lysrör och lågenergilampor</w:t>
      </w:r>
      <w:bookmarkEnd w:id="8"/>
    </w:p>
    <w:p w:rsidR="008C645F" w:rsidP="008C645F" w:rsidRDefault="008C645F" w14:paraId="54AC780C" w14:textId="340F71EE">
      <w:r>
        <w:t>Lysrör och lågenergilampor innehåller kvicksilver och är därför ett farligt avfall, detta gäller även små lysrör. Halogenlampor ska sorteras tillsammans med lågenergilampor. Där inte avfallet hanteras av fastighetsägaren skickas det med upphandlad avfallstransportör. LED-lampor sorteras som elektroniskt avfall.</w:t>
      </w:r>
    </w:p>
    <w:p w:rsidR="008C645F" w:rsidP="00384422" w:rsidRDefault="008C645F" w14:paraId="7B8AD33C" w14:textId="6FC5BFA9">
      <w:pPr>
        <w:pStyle w:val="Heading2"/>
      </w:pPr>
      <w:bookmarkStart w:name="_Toc156985902" w:id="9"/>
      <w:r>
        <w:t>Förpackningar</w:t>
      </w:r>
      <w:bookmarkEnd w:id="9"/>
    </w:p>
    <w:p w:rsidR="008C645F" w:rsidP="008C645F" w:rsidRDefault="0014617C" w14:paraId="17D68FDF" w14:textId="310DDD26">
      <w:r>
        <w:rPr>
          <w:noProof/>
        </w:rPr>
        <w:drawing>
          <wp:anchor distT="0" distB="0" distL="0" distR="0" simplePos="0" relativeHeight="251658242" behindDoc="1" locked="0" layoutInCell="1" allowOverlap="1" wp14:anchorId="13ABF987" wp14:editId="3A596FA9">
            <wp:simplePos x="0" y="0"/>
            <wp:positionH relativeFrom="page">
              <wp:posOffset>1264920</wp:posOffset>
            </wp:positionH>
            <wp:positionV relativeFrom="paragraph">
              <wp:posOffset>589915</wp:posOffset>
            </wp:positionV>
            <wp:extent cx="1393825" cy="1974850"/>
            <wp:effectExtent l="0" t="0" r="0" b="6350"/>
            <wp:wrapTight wrapText="bothSides">
              <wp:wrapPolygon edited="0">
                <wp:start x="0" y="0"/>
                <wp:lineTo x="0" y="21461"/>
                <wp:lineTo x="21256" y="21461"/>
                <wp:lineTo x="21256" y="0"/>
                <wp:lineTo x="0" y="0"/>
              </wp:wrapPolygon>
            </wp:wrapTight>
            <wp:docPr id="7" name="Bildobjekt 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Bildobjekt 7">
                      <a:extLst>
                        <a:ext uri="{C183D7F6-B498-43B3-948B-1728B52AA6E4}">
                          <adec:decorative xmlns:adec="http://schemas.microsoft.com/office/drawing/2017/decorative" val="1"/>
                        </a:ext>
                      </a:extLst>
                    </pic:cNvPr>
                    <pic:cNvPicPr/>
                  </pic:nvPicPr>
                  <pic:blipFill>
                    <a:blip r:embed="rId21" cstate="print"/>
                    <a:stretch>
                      <a:fillRect/>
                    </a:stretch>
                  </pic:blipFill>
                  <pic:spPr>
                    <a:xfrm>
                      <a:off x="0" y="0"/>
                      <a:ext cx="1393825" cy="1974850"/>
                    </a:xfrm>
                    <a:prstGeom prst="rect">
                      <a:avLst/>
                    </a:prstGeom>
                  </pic:spPr>
                </pic:pic>
              </a:graphicData>
            </a:graphic>
          </wp:anchor>
        </w:drawing>
      </w:r>
      <w:r>
        <w:rPr>
          <w:noProof/>
        </w:rPr>
        <w:drawing>
          <wp:anchor distT="0" distB="0" distL="0" distR="0" simplePos="0" relativeHeight="251658243" behindDoc="1" locked="0" layoutInCell="1" allowOverlap="1" wp14:anchorId="09FEAEB7" wp14:editId="3068AA49">
            <wp:simplePos x="0" y="0"/>
            <wp:positionH relativeFrom="page">
              <wp:posOffset>3649980</wp:posOffset>
            </wp:positionH>
            <wp:positionV relativeFrom="paragraph">
              <wp:posOffset>513715</wp:posOffset>
            </wp:positionV>
            <wp:extent cx="1203960" cy="1974850"/>
            <wp:effectExtent l="0" t="0" r="0" b="6350"/>
            <wp:wrapTight wrapText="bothSides">
              <wp:wrapPolygon edited="0">
                <wp:start x="0" y="0"/>
                <wp:lineTo x="0" y="21461"/>
                <wp:lineTo x="21190" y="21461"/>
                <wp:lineTo x="21190" y="0"/>
                <wp:lineTo x="0" y="0"/>
              </wp:wrapPolygon>
            </wp:wrapTight>
            <wp:docPr id="11" name="Bildobjekt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Bildobjekt 11">
                      <a:extLst>
                        <a:ext uri="{C183D7F6-B498-43B3-948B-1728B52AA6E4}">
                          <adec:decorative xmlns:adec="http://schemas.microsoft.com/office/drawing/2017/decorative" val="1"/>
                        </a:ext>
                      </a:extLst>
                    </pic:cNvPr>
                    <pic:cNvPicPr/>
                  </pic:nvPicPr>
                  <pic:blipFill>
                    <a:blip r:embed="rId22" cstate="print"/>
                    <a:stretch>
                      <a:fillRect/>
                    </a:stretch>
                  </pic:blipFill>
                  <pic:spPr>
                    <a:xfrm>
                      <a:off x="0" y="0"/>
                      <a:ext cx="1203960" cy="1974850"/>
                    </a:xfrm>
                    <a:prstGeom prst="rect">
                      <a:avLst/>
                    </a:prstGeom>
                  </pic:spPr>
                </pic:pic>
              </a:graphicData>
            </a:graphic>
          </wp:anchor>
        </w:drawing>
      </w:r>
      <w:r w:rsidR="008C645F">
        <w:t>Transporteras med upphandlad avfallsentreprenör.</w:t>
      </w:r>
    </w:p>
    <w:p w:rsidR="008C645F" w:rsidP="00075F0F" w:rsidRDefault="008C645F" w14:paraId="1D5A2738" w14:textId="77777777">
      <w:pPr>
        <w:pStyle w:val="Heading3"/>
      </w:pPr>
      <w:bookmarkStart w:name="_Toc156985903" w:id="10"/>
      <w:r>
        <w:t>Glasförpackningar</w:t>
      </w:r>
      <w:bookmarkEnd w:id="10"/>
    </w:p>
    <w:p w:rsidR="008C645F" w:rsidP="00075F0F" w:rsidRDefault="008C645F" w14:paraId="269F5494" w14:textId="77777777">
      <w:pPr>
        <w:pStyle w:val="MellanrubrikVGR"/>
      </w:pPr>
      <w:r>
        <w:t>Sortera</w:t>
      </w:r>
    </w:p>
    <w:p w:rsidR="008C645F" w:rsidP="008C645F" w:rsidRDefault="008C645F" w14:paraId="497C854F" w14:textId="77777777">
      <w:r>
        <w:t>Sortera färgat och ofärgat glas för sig. Returflaskor lämnas till pant.</w:t>
      </w:r>
    </w:p>
    <w:p w:rsidR="008C645F" w:rsidP="00075F0F" w:rsidRDefault="008C645F" w14:paraId="491315D8" w14:textId="77777777">
      <w:pPr>
        <w:pStyle w:val="MellanrubrikVGR"/>
      </w:pPr>
      <w:r>
        <w:t>Rengör</w:t>
      </w:r>
    </w:p>
    <w:p w:rsidR="008C645F" w:rsidP="008C645F" w:rsidRDefault="008C645F" w14:paraId="7C39D9C1" w14:textId="77777777">
      <w:r>
        <w:t>Glaset ska vara helt och rent. Rengör glasförpackningarna från vätskor eller annat, så uppstår ingen dålig lukt och återvinningen blir effektivare. Glasförpackningar som innehåller läkemedel lämnas som tidigare till apoteket.</w:t>
      </w:r>
    </w:p>
    <w:p w:rsidR="008C645F" w:rsidP="000271F6" w:rsidRDefault="008C645F" w14:paraId="5263BC98" w14:textId="77777777">
      <w:pPr>
        <w:pStyle w:val="MellanrubrikVGR"/>
      </w:pPr>
      <w:r>
        <w:t>Separera</w:t>
      </w:r>
    </w:p>
    <w:p w:rsidR="008C645F" w:rsidP="008C645F" w:rsidRDefault="008C645F" w14:paraId="5746FA3E" w14:textId="77777777">
      <w:r>
        <w:t>Om glasförpackningen består av flera material ska de olika materialen separeras. Lock av metall (även kapsyler) ska exempelvis läggas bland metallförpackningar. Metall- och plastringar med mera som är svåra att ta bort kan vara kvar. Etikett lämnas också kvar.</w:t>
      </w:r>
    </w:p>
    <w:p w:rsidR="008C645F" w:rsidP="00E86100" w:rsidRDefault="008C645F" w14:paraId="58FB135C" w14:textId="77777777">
      <w:pPr>
        <w:pStyle w:val="MellanrubrikVGR"/>
      </w:pPr>
      <w:r>
        <w:t>Lämna inte</w:t>
      </w:r>
    </w:p>
    <w:p w:rsidR="008C645F" w:rsidP="008C645F" w:rsidRDefault="008C645F" w14:paraId="33228D69" w14:textId="77777777">
      <w:r>
        <w:t>Lämna inte porslin och keramik bland glasförpackningar. En liten bit porslin förstör en glassmälta. Lämna inte heller kristall, spegelglas, fönsterglas, lampor eller lysrör bland glasförpackningar. Till glasförpackningar räknas inte lab-glas, lab-skålar, pipetter eller ampuller, som inte helt går att tömma på sitt innehåll.</w:t>
      </w:r>
    </w:p>
    <w:p w:rsidR="008C645F" w:rsidP="008C645F" w:rsidRDefault="008C645F" w14:paraId="4F97B894" w14:textId="255796C0">
      <w:r>
        <w:t>Läkemedelsförpackningar av glas mindre än 50 ml med gummipropp och aluminiumring som ofta inte helt går att tömma på sitt innehåll läggs i behållaren för skärande/stickande smittfarligt avfall.</w:t>
      </w:r>
    </w:p>
    <w:p w:rsidR="008C645F" w:rsidP="00E86100" w:rsidRDefault="008C645F" w14:paraId="0D6B79E6" w14:textId="7599FB1F">
      <w:pPr>
        <w:pStyle w:val="Heading3"/>
      </w:pPr>
      <w:bookmarkStart w:name="_Toc156985904" w:id="11"/>
      <w:r>
        <w:t>Metallförpackningar</w:t>
      </w:r>
      <w:bookmarkEnd w:id="11"/>
    </w:p>
    <w:p w:rsidR="008C645F" w:rsidP="00E86100" w:rsidRDefault="00083623" w14:paraId="6F30232D" w14:textId="2F43CE52">
      <w:pPr>
        <w:pStyle w:val="MellanrubrikVGR"/>
      </w:pPr>
      <w:r>
        <w:rPr>
          <w:noProof/>
        </w:rPr>
        <w:drawing>
          <wp:anchor distT="0" distB="0" distL="0" distR="0" simplePos="0" relativeHeight="251658244" behindDoc="1" locked="0" layoutInCell="1" allowOverlap="1" wp14:anchorId="0B160964" wp14:editId="66355937">
            <wp:simplePos x="0" y="0"/>
            <wp:positionH relativeFrom="page">
              <wp:posOffset>3954780</wp:posOffset>
            </wp:positionH>
            <wp:positionV relativeFrom="paragraph">
              <wp:posOffset>138430</wp:posOffset>
            </wp:positionV>
            <wp:extent cx="2494915" cy="2834640"/>
            <wp:effectExtent l="0" t="0" r="635" b="3810"/>
            <wp:wrapTight wrapText="bothSides">
              <wp:wrapPolygon edited="0">
                <wp:start x="0" y="0"/>
                <wp:lineTo x="0" y="21484"/>
                <wp:lineTo x="21441" y="21484"/>
                <wp:lineTo x="21441" y="0"/>
                <wp:lineTo x="0" y="0"/>
              </wp:wrapPolygon>
            </wp:wrapTight>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23" cstate="print"/>
                    <a:stretch>
                      <a:fillRect/>
                    </a:stretch>
                  </pic:blipFill>
                  <pic:spPr>
                    <a:xfrm>
                      <a:off x="0" y="0"/>
                      <a:ext cx="2494915" cy="2834640"/>
                    </a:xfrm>
                    <a:prstGeom prst="rect">
                      <a:avLst/>
                    </a:prstGeom>
                  </pic:spPr>
                </pic:pic>
              </a:graphicData>
            </a:graphic>
          </wp:anchor>
        </w:drawing>
      </w:r>
      <w:r w:rsidR="008C645F">
        <w:t>Sortera</w:t>
      </w:r>
    </w:p>
    <w:p w:rsidR="008C645F" w:rsidP="008C645F" w:rsidRDefault="008C645F" w14:paraId="24C25F26" w14:textId="77777777">
      <w:r>
        <w:t>Med metallförpackningar menas till exempel aluminiumfolie, konservburkar, kapsyler, tuber och tomma färgburkar. Pantburkar lämnas till pant.</w:t>
      </w:r>
    </w:p>
    <w:p w:rsidR="008C645F" w:rsidP="00E86100" w:rsidRDefault="008C645F" w14:paraId="4FC8FA90" w14:textId="77777777">
      <w:pPr>
        <w:pStyle w:val="MellanrubrikVGR"/>
      </w:pPr>
      <w:r>
        <w:t>Rengör</w:t>
      </w:r>
    </w:p>
    <w:p w:rsidR="008C645F" w:rsidP="008C645F" w:rsidRDefault="008C645F" w14:paraId="6C414445" w14:textId="3C84BBDE">
      <w:r>
        <w:t xml:space="preserve">Rengör metallförpackningar från exempelvis matrester så uppstår ingen </w:t>
      </w:r>
      <w:r w:rsidR="004A2F9D">
        <w:br/>
      </w:r>
      <w:r>
        <w:t>dålig lukt och återvinningen blir effektivare.</w:t>
      </w:r>
    </w:p>
    <w:p w:rsidR="008C645F" w:rsidP="00E86100" w:rsidRDefault="008C645F" w14:paraId="1EE502BB" w14:textId="77777777">
      <w:pPr>
        <w:pStyle w:val="MellanrubrikVGR"/>
      </w:pPr>
      <w:r>
        <w:t>Separera</w:t>
      </w:r>
    </w:p>
    <w:p w:rsidR="008C645F" w:rsidP="008C645F" w:rsidRDefault="008C645F" w14:paraId="52A6768E" w14:textId="77777777">
      <w:r>
        <w:t>Ta bort delar som är av annat material, t ex plastlock. Låt locket sitta kvar på förpackningen som inte går att rengöra (exempelvis korken på kaviartuben).</w:t>
      </w:r>
    </w:p>
    <w:p w:rsidR="00C37637" w:rsidRDefault="00C37637" w14:paraId="656F266E" w14:textId="77777777">
      <w:pPr>
        <w:spacing w:after="0" w:line="240" w:lineRule="auto"/>
        <w:ind w:left="0" w:right="0"/>
        <w:rPr>
          <w:rFonts w:asciiTheme="majorHAnsi" w:hAnsiTheme="majorHAnsi" w:eastAsiaTheme="majorEastAsia" w:cstheme="majorBidi"/>
          <w:bCs/>
          <w:color w:val="000000" w:themeColor="text1"/>
          <w:sz w:val="32"/>
        </w:rPr>
      </w:pPr>
      <w:r>
        <w:br w:type="page"/>
      </w:r>
    </w:p>
    <w:p w:rsidR="008C645F" w:rsidP="00E86100" w:rsidRDefault="00D06065" w14:paraId="13A7AD2C" w14:textId="3FB3A082">
      <w:pPr>
        <w:pStyle w:val="Heading3"/>
      </w:pPr>
      <w:bookmarkStart w:name="_Toc156985905" w:id="12"/>
      <w:r>
        <w:rPr>
          <w:noProof/>
        </w:rPr>
        <w:drawing>
          <wp:anchor distT="0" distB="0" distL="0" distR="0" simplePos="0" relativeHeight="251658245" behindDoc="1" locked="0" layoutInCell="1" allowOverlap="1" wp14:anchorId="70414F7E" wp14:editId="37778DD2">
            <wp:simplePos x="0" y="0"/>
            <wp:positionH relativeFrom="page">
              <wp:posOffset>3962400</wp:posOffset>
            </wp:positionH>
            <wp:positionV relativeFrom="paragraph">
              <wp:posOffset>0</wp:posOffset>
            </wp:positionV>
            <wp:extent cx="1756410" cy="2193925"/>
            <wp:effectExtent l="0" t="0" r="0" b="0"/>
            <wp:wrapTight wrapText="bothSides">
              <wp:wrapPolygon edited="0">
                <wp:start x="0" y="0"/>
                <wp:lineTo x="0" y="21381"/>
                <wp:lineTo x="21319" y="21381"/>
                <wp:lineTo x="21319" y="0"/>
                <wp:lineTo x="0" y="0"/>
              </wp:wrapPolygon>
            </wp:wrapTight>
            <wp:docPr id="17" name="Bildobjekt 1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7" name="Bildobjekt 17">
                      <a:extLst>
                        <a:ext uri="{C183D7F6-B498-43B3-948B-1728B52AA6E4}">
                          <adec:decorative xmlns:adec="http://schemas.microsoft.com/office/drawing/2017/decorative" val="1"/>
                        </a:ext>
                      </a:extLst>
                    </pic:cNvPr>
                    <pic:cNvPicPr/>
                  </pic:nvPicPr>
                  <pic:blipFill>
                    <a:blip r:embed="rId24" cstate="print"/>
                    <a:stretch>
                      <a:fillRect/>
                    </a:stretch>
                  </pic:blipFill>
                  <pic:spPr>
                    <a:xfrm>
                      <a:off x="0" y="0"/>
                      <a:ext cx="1756410" cy="2193925"/>
                    </a:xfrm>
                    <a:prstGeom prst="rect">
                      <a:avLst/>
                    </a:prstGeom>
                  </pic:spPr>
                </pic:pic>
              </a:graphicData>
            </a:graphic>
          </wp:anchor>
        </w:drawing>
      </w:r>
      <w:r>
        <w:rPr>
          <w:noProof/>
        </w:rPr>
        <w:drawing>
          <wp:anchor distT="0" distB="0" distL="0" distR="0" simplePos="0" relativeHeight="251658246" behindDoc="1" locked="0" layoutInCell="1" allowOverlap="1" wp14:anchorId="7D6DC510" wp14:editId="3C67F64F">
            <wp:simplePos x="0" y="0"/>
            <wp:positionH relativeFrom="page">
              <wp:posOffset>1257300</wp:posOffset>
            </wp:positionH>
            <wp:positionV relativeFrom="paragraph">
              <wp:posOffset>212090</wp:posOffset>
            </wp:positionV>
            <wp:extent cx="2415540" cy="1709420"/>
            <wp:effectExtent l="0" t="0" r="3810" b="5080"/>
            <wp:wrapTight wrapText="bothSides">
              <wp:wrapPolygon edited="0">
                <wp:start x="0" y="0"/>
                <wp:lineTo x="0" y="21423"/>
                <wp:lineTo x="21464" y="21423"/>
                <wp:lineTo x="21464" y="0"/>
                <wp:lineTo x="0" y="0"/>
              </wp:wrapPolygon>
            </wp:wrapTight>
            <wp:docPr id="13" name="Bildobjekt 1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Bildobjekt 13">
                      <a:extLst>
                        <a:ext uri="{C183D7F6-B498-43B3-948B-1728B52AA6E4}">
                          <adec:decorative xmlns:adec="http://schemas.microsoft.com/office/drawing/2017/decorative" val="1"/>
                        </a:ext>
                      </a:extLst>
                    </pic:cNvPr>
                    <pic:cNvPicPr/>
                  </pic:nvPicPr>
                  <pic:blipFill rotWithShape="1">
                    <a:blip r:embed="rId25" cstate="print"/>
                    <a:srcRect l="6271" t="-446" r="14214" b="446"/>
                    <a:stretch/>
                  </pic:blipFill>
                  <pic:spPr bwMode="auto">
                    <a:xfrm>
                      <a:off x="0" y="0"/>
                      <a:ext cx="2415540" cy="170942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anchor>
        </w:drawing>
      </w:r>
      <w:r w:rsidR="008C645F">
        <w:t>Wellpapp, kartong och pappersförpackningar</w:t>
      </w:r>
      <w:bookmarkEnd w:id="12"/>
    </w:p>
    <w:p w:rsidR="008C645F" w:rsidP="00C37637" w:rsidRDefault="008C645F" w14:paraId="22AB1BEC" w14:textId="40319049">
      <w:pPr>
        <w:pStyle w:val="MellanrubrikVGR"/>
      </w:pPr>
      <w:r>
        <w:t>Sortera</w:t>
      </w:r>
    </w:p>
    <w:p w:rsidR="008C645F" w:rsidP="008C645F" w:rsidRDefault="008C645F" w14:paraId="195AE349" w14:textId="6A9EDD6E">
      <w:r>
        <w:t>Separera förpackningsmaterial som är lätt åtskiljbara.</w:t>
      </w:r>
    </w:p>
    <w:p w:rsidR="008C645F" w:rsidP="008C645F" w:rsidRDefault="008C645F" w14:paraId="4ECE23FC" w14:textId="4A886729">
      <w:r>
        <w:t>Källsortering av dryckesförpackningar ska ske om möjlighet finns i verksamheten.</w:t>
      </w:r>
    </w:p>
    <w:p w:rsidR="008C645F" w:rsidP="00C37637" w:rsidRDefault="008C645F" w14:paraId="55476ACA" w14:textId="46954982">
      <w:pPr>
        <w:pStyle w:val="MellanrubrikVGR"/>
      </w:pPr>
      <w:r>
        <w:t>Rengör</w:t>
      </w:r>
    </w:p>
    <w:p w:rsidR="008C645F" w:rsidP="008C645F" w:rsidRDefault="008C645F" w14:paraId="2FD8A4F8" w14:textId="2E13D8F2">
      <w:r>
        <w:t>Rengör vid behov förpackningarna av wellpapp, kartong och papper från eventuella matrester.</w:t>
      </w:r>
    </w:p>
    <w:p w:rsidR="008C645F" w:rsidP="00C3533A" w:rsidRDefault="008C645F" w14:paraId="253D92EA" w14:textId="13191C17">
      <w:pPr>
        <w:pStyle w:val="MellanrubrikVGR"/>
      </w:pPr>
      <w:r>
        <w:t>Vik ihop och platta till</w:t>
      </w:r>
    </w:p>
    <w:p w:rsidR="008C645F" w:rsidP="008C645F" w:rsidRDefault="008C645F" w14:paraId="4639E629" w14:textId="64240248">
      <w:r>
        <w:t>Vik ihop och platta till förpackningarna, även wellpappkartongerna. På så sätt tar förpackningarna mindre plats och transporten blir effektivare.</w:t>
      </w:r>
    </w:p>
    <w:p w:rsidR="008C645F" w:rsidP="008C645F" w:rsidRDefault="008C645F" w14:paraId="363F93DA" w14:textId="77777777">
      <w:r>
        <w:t>Tomma kartonger får inte ställas löst i korridorer eller övriga allmänna utrymmen. Tänk på brandfaran!</w:t>
      </w:r>
    </w:p>
    <w:p w:rsidR="008C645F" w:rsidP="00980997" w:rsidRDefault="008C645F" w14:paraId="0349030A" w14:textId="77777777">
      <w:pPr>
        <w:pStyle w:val="Heading3"/>
      </w:pPr>
      <w:bookmarkStart w:name="_Toc156985906" w:id="13"/>
      <w:r>
        <w:t>Plastförpackningar</w:t>
      </w:r>
      <w:bookmarkEnd w:id="13"/>
    </w:p>
    <w:p w:rsidR="007E0BA0" w:rsidP="007E0BA0" w:rsidRDefault="00DA042A" w14:paraId="5AFE7E01" w14:textId="5F716275">
      <w:pPr>
        <w:pStyle w:val="Heading3"/>
      </w:pPr>
      <w:bookmarkStart w:name="_Toc156985907" w:id="14"/>
      <w:r>
        <w:rPr>
          <w:noProof/>
          <w:sz w:val="20"/>
        </w:rPr>
        <w:drawing>
          <wp:anchor distT="0" distB="0" distL="114300" distR="114300" simplePos="0" relativeHeight="251658247" behindDoc="1" locked="0" layoutInCell="1" allowOverlap="1" wp14:anchorId="1DBE5D14" wp14:editId="53460943">
            <wp:simplePos x="0" y="0"/>
            <wp:positionH relativeFrom="column">
              <wp:posOffset>2936240</wp:posOffset>
            </wp:positionH>
            <wp:positionV relativeFrom="paragraph">
              <wp:posOffset>292100</wp:posOffset>
            </wp:positionV>
            <wp:extent cx="2392680" cy="1508760"/>
            <wp:effectExtent l="0" t="0" r="7620" b="0"/>
            <wp:wrapTight wrapText="bothSides">
              <wp:wrapPolygon edited="0">
                <wp:start x="0" y="0"/>
                <wp:lineTo x="0" y="21273"/>
                <wp:lineTo x="21497" y="21273"/>
                <wp:lineTo x="21497" y="0"/>
                <wp:lineTo x="0" y="0"/>
              </wp:wrapPolygon>
            </wp:wrapTight>
            <wp:docPr id="14" name="Bildobjekt 1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Bildobjekt 14">
                      <a:extLst>
                        <a:ext uri="{C183D7F6-B498-43B3-948B-1728B52AA6E4}">
                          <adec:decorative xmlns:adec="http://schemas.microsoft.com/office/drawing/2017/decorative" val="1"/>
                        </a:ext>
                      </a:extLst>
                    </pic:cNvPr>
                    <pic:cNvPicPr/>
                  </pic:nvPicPr>
                  <pic:blipFill rotWithShape="1">
                    <a:blip r:embed="rId26" cstate="print"/>
                    <a:srcRect l="6295" r="7777" b="13505"/>
                    <a:stretch/>
                  </pic:blipFill>
                  <pic:spPr bwMode="auto">
                    <a:xfrm>
                      <a:off x="0" y="0"/>
                      <a:ext cx="2392680" cy="150876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8C645F">
        <w:t>Hårdplast</w:t>
      </w:r>
      <w:bookmarkEnd w:id="14"/>
      <w:r w:rsidR="008C645F">
        <w:t xml:space="preserve"> </w:t>
      </w:r>
    </w:p>
    <w:p w:rsidR="008C645F" w:rsidP="007E0BA0" w:rsidRDefault="008C645F" w14:paraId="23063F2C" w14:textId="3E8A6C81">
      <w:pPr>
        <w:pStyle w:val="MellanrubrikVGR"/>
      </w:pPr>
      <w:r>
        <w:t>Sortera</w:t>
      </w:r>
    </w:p>
    <w:p w:rsidR="008C645F" w:rsidP="008C645F" w:rsidRDefault="008C645F" w14:paraId="41B238BA" w14:textId="1380ABFE">
      <w:r>
        <w:t>Källsortering ska göras av plastflaskor, hinkar, lådor och dunkar som har varit en förpackning.</w:t>
      </w:r>
    </w:p>
    <w:p w:rsidR="008C645F" w:rsidP="008C645F" w:rsidRDefault="008C645F" w14:paraId="6D371BD2" w14:textId="0BE5BB98">
      <w:r>
        <w:t>Pantflaskor av PET-plast lämnas till pant. Mjuka plastförpackningar kan oftast blandas med hårda plastförpackningar.</w:t>
      </w:r>
    </w:p>
    <w:p w:rsidR="008C645F" w:rsidP="008C645F" w:rsidRDefault="00D91A5B" w14:paraId="763348D6" w14:textId="0531B8C5">
      <w:r>
        <w:rPr>
          <w:noProof/>
          <w:spacing w:val="125"/>
          <w:position w:val="3"/>
          <w:sz w:val="20"/>
        </w:rPr>
        <w:drawing>
          <wp:anchor distT="0" distB="0" distL="114300" distR="114300" simplePos="0" relativeHeight="251658248" behindDoc="1" locked="0" layoutInCell="1" allowOverlap="1" wp14:anchorId="5F8A1217" wp14:editId="04B3F5C0">
            <wp:simplePos x="0" y="0"/>
            <wp:positionH relativeFrom="column">
              <wp:posOffset>2966720</wp:posOffset>
            </wp:positionH>
            <wp:positionV relativeFrom="paragraph">
              <wp:posOffset>0</wp:posOffset>
            </wp:positionV>
            <wp:extent cx="2266315" cy="1518920"/>
            <wp:effectExtent l="0" t="0" r="635" b="5080"/>
            <wp:wrapTight wrapText="bothSides">
              <wp:wrapPolygon edited="0">
                <wp:start x="0" y="0"/>
                <wp:lineTo x="0" y="21401"/>
                <wp:lineTo x="21424" y="21401"/>
                <wp:lineTo x="21424" y="0"/>
                <wp:lineTo x="0" y="0"/>
              </wp:wrapPolygon>
            </wp:wrapTight>
            <wp:docPr id="15" name="Bildobjekt 1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Bildobjekt 15">
                      <a:extLst>
                        <a:ext uri="{C183D7F6-B498-43B3-948B-1728B52AA6E4}">
                          <adec:decorative xmlns:adec="http://schemas.microsoft.com/office/drawing/2017/decorative" val="1"/>
                        </a:ext>
                      </a:extLst>
                    </pic:cNvPr>
                    <pic:cNvPicPr/>
                  </pic:nvPicPr>
                  <pic:blipFill>
                    <a:blip r:embed="rId27" cstate="print"/>
                    <a:stretch>
                      <a:fillRect/>
                    </a:stretch>
                  </pic:blipFill>
                  <pic:spPr>
                    <a:xfrm>
                      <a:off x="0" y="0"/>
                      <a:ext cx="2266315" cy="1518920"/>
                    </a:xfrm>
                    <a:prstGeom prst="rect">
                      <a:avLst/>
                    </a:prstGeom>
                  </pic:spPr>
                </pic:pic>
              </a:graphicData>
            </a:graphic>
            <wp14:sizeRelH relativeFrom="margin">
              <wp14:pctWidth>0</wp14:pctWidth>
            </wp14:sizeRelH>
            <wp14:sizeRelV relativeFrom="margin">
              <wp14:pctHeight>0</wp14:pctHeight>
            </wp14:sizeRelV>
          </wp:anchor>
        </w:drawing>
      </w:r>
      <w:r w:rsidR="008C645F">
        <w:t>Plastförpackningar som är nedsmutsade och svåra att rengöra slängs som brännbart avfall.</w:t>
      </w:r>
    </w:p>
    <w:p w:rsidR="008C645F" w:rsidP="008C645F" w:rsidRDefault="008C645F" w14:paraId="287E3C32" w14:textId="77777777">
      <w:r>
        <w:t>Det går även bra att lämna alla hårdplastförpackningar med farosymboler utöver döskallemärkning, döda fisken och gasbehållare, så länge förpackningarna är tömda på innehåll, trycklösa och har kork eller lock av till återvinning.</w:t>
      </w:r>
    </w:p>
    <w:p w:rsidR="008C645F" w:rsidP="00D91A5B" w:rsidRDefault="008C645F" w14:paraId="0DD806C9" w14:textId="77777777">
      <w:pPr>
        <w:pStyle w:val="MellanrubrikVGR"/>
      </w:pPr>
      <w:r>
        <w:t>Rengör</w:t>
      </w:r>
    </w:p>
    <w:p w:rsidR="008C645F" w:rsidP="008C645F" w:rsidRDefault="008C645F" w14:paraId="3388FE79" w14:textId="77777777">
      <w:r>
        <w:t>Rengör förpackningarna så blir återvinningen effektiv och dålig lukt kan undvikas. Låt dem gärna torka innan de läggs bland övriga rengjorda plastförpackningar.</w:t>
      </w:r>
    </w:p>
    <w:p w:rsidR="008C645F" w:rsidP="00D91A5B" w:rsidRDefault="008C645F" w14:paraId="29973D4D" w14:textId="77777777">
      <w:pPr>
        <w:pStyle w:val="MellanrubrikVGR"/>
      </w:pPr>
      <w:r>
        <w:t>Separera</w:t>
      </w:r>
    </w:p>
    <w:p w:rsidR="008C645F" w:rsidP="008C645F" w:rsidRDefault="008C645F" w14:paraId="2A17888B" w14:textId="77777777">
      <w:r>
        <w:t>Ta om möjligt bort de delar av förpackningen som inte består av plast. Sortera dem bland respektive förpackningsmaterial. Ta även bort eventuella lock och skruvkorkar av plast och lägg dem löst i insamlingskärlet för plast.</w:t>
      </w:r>
    </w:p>
    <w:p w:rsidR="008C645F" w:rsidP="000F4ECA" w:rsidRDefault="008C645F" w14:paraId="7F660079" w14:textId="77777777">
      <w:pPr>
        <w:pStyle w:val="Heading3"/>
      </w:pPr>
      <w:bookmarkStart w:name="_Toc156985908" w:id="15"/>
      <w:r>
        <w:t>Mjukplast</w:t>
      </w:r>
      <w:bookmarkEnd w:id="15"/>
    </w:p>
    <w:p w:rsidR="008C645F" w:rsidP="008C645F" w:rsidRDefault="008C645F" w14:paraId="072D2BE7" w14:textId="77777777">
      <w:r>
        <w:t>Om volymen av mjukplast är stor, kan den återvinnas separat i genomskinlig plastsäck. I annat fall kan den läggas med hårdplast.</w:t>
      </w:r>
    </w:p>
    <w:p w:rsidR="008C645F" w:rsidP="000F4ECA" w:rsidRDefault="008C645F" w14:paraId="6AF9FFD4" w14:textId="77777777">
      <w:pPr>
        <w:pStyle w:val="Heading2"/>
      </w:pPr>
      <w:bookmarkStart w:name="_Toc156985909" w:id="16"/>
      <w:r>
        <w:t>Övrigt avfall</w:t>
      </w:r>
      <w:bookmarkEnd w:id="16"/>
    </w:p>
    <w:p w:rsidR="008C645F" w:rsidP="008C645F" w:rsidRDefault="008C645F" w14:paraId="13D849BA" w14:textId="77777777">
      <w:r>
        <w:t>Transporteras med upphandlad avfallsentreprenör.</w:t>
      </w:r>
    </w:p>
    <w:p w:rsidR="008C645F" w:rsidP="00537757" w:rsidRDefault="008C645F" w14:paraId="6B9112A6" w14:textId="77777777">
      <w:pPr>
        <w:pStyle w:val="Heading3"/>
      </w:pPr>
      <w:bookmarkStart w:name="_Toc156985910" w:id="17"/>
      <w:r>
        <w:t>Tidnings- och kontorspapper</w:t>
      </w:r>
      <w:bookmarkEnd w:id="17"/>
    </w:p>
    <w:p w:rsidR="008C645F" w:rsidP="00537757" w:rsidRDefault="008C645F" w14:paraId="37855F58" w14:textId="77777777">
      <w:pPr>
        <w:pStyle w:val="MellanrubrikVGR"/>
      </w:pPr>
      <w:r>
        <w:t>Sortera</w:t>
      </w:r>
    </w:p>
    <w:p w:rsidR="008C645F" w:rsidP="008C645F" w:rsidRDefault="008C645F" w14:paraId="12A78252" w14:textId="77777777">
      <w:r>
        <w:t>Tidnings- tidskrifts- och kontorspapper samlas på avdelningarna/ motsvarande i lämpligt kärl.</w:t>
      </w:r>
    </w:p>
    <w:p w:rsidR="008C645F" w:rsidP="00537757" w:rsidRDefault="008C645F" w14:paraId="3F3F44FA" w14:textId="77777777">
      <w:pPr>
        <w:pStyle w:val="MellanrubrikVGR"/>
      </w:pPr>
      <w:r>
        <w:t>Separera</w:t>
      </w:r>
    </w:p>
    <w:p w:rsidR="008C645F" w:rsidP="008C645F" w:rsidRDefault="008C645F" w14:paraId="794605B5" w14:textId="77777777">
      <w:r>
        <w:t>Ta bort gem men häftklammer kan vara kvar.</w:t>
      </w:r>
    </w:p>
    <w:p w:rsidR="008C645F" w:rsidP="00537757" w:rsidRDefault="008C645F" w14:paraId="0E55D742" w14:textId="77777777">
      <w:pPr>
        <w:pStyle w:val="MellanrubrikVGR"/>
      </w:pPr>
      <w:r>
        <w:t>Lämna inte</w:t>
      </w:r>
    </w:p>
    <w:p w:rsidR="008C645F" w:rsidP="008C645F" w:rsidRDefault="008C645F" w14:paraId="0E2FC50A" w14:textId="77777777">
      <w:r>
        <w:t>Papper i småbitar, kuvert, Post-it lappar, inbundna böcker med styva pärmar, pappershanddukar, britspapper och övrigt skräp. Detta är konventionellt avfall och läggs i papperskorgen.</w:t>
      </w:r>
    </w:p>
    <w:p w:rsidR="008C645F" w:rsidP="00DF0765" w:rsidRDefault="008C645F" w14:paraId="59A6BDBD" w14:textId="77777777">
      <w:pPr>
        <w:pStyle w:val="Heading3"/>
      </w:pPr>
      <w:bookmarkStart w:name="_Toc156985911" w:id="18"/>
      <w:r>
        <w:t>Glödlampor</w:t>
      </w:r>
      <w:bookmarkEnd w:id="18"/>
    </w:p>
    <w:p w:rsidR="008C645F" w:rsidP="008C645F" w:rsidRDefault="008C645F" w14:paraId="6CC9E2D6" w14:textId="77777777">
      <w:r>
        <w:t>Insamlas för sig och skickas till återvinning med den upphandlade avfallstransportören om detta inte ingår i fastighetsägarens åtagande för avfallshantering.</w:t>
      </w:r>
    </w:p>
    <w:p w:rsidR="008C645F" w:rsidP="00C511B5" w:rsidRDefault="008C645F" w14:paraId="18100A28" w14:textId="77777777">
      <w:pPr>
        <w:pStyle w:val="Heading3"/>
      </w:pPr>
      <w:bookmarkStart w:name="_Toc156985912" w:id="19"/>
      <w:r>
        <w:t>Elektronikavfall</w:t>
      </w:r>
      <w:bookmarkEnd w:id="19"/>
    </w:p>
    <w:p w:rsidR="008C645F" w:rsidP="008C645F" w:rsidRDefault="008C645F" w14:paraId="3A624EEA" w14:textId="77777777">
      <w:r>
        <w:t>Insamlas för sig och skickas till återvinning med den upphandlade avfallstransportören om detta inte ingår i fastighetsägarens åtagande för avfallshantering eller till ÅtervinnIT.</w:t>
      </w:r>
    </w:p>
    <w:p w:rsidR="008C645F" w:rsidP="008C645F" w:rsidRDefault="008C645F" w14:paraId="687A2B31" w14:textId="77777777">
      <w:r>
        <w:t>Elektronikavfall är alla apparater som drivs med el, gäller även de som drivs med batteri, tex:</w:t>
      </w:r>
    </w:p>
    <w:p w:rsidR="008C645F" w:rsidP="0052418F" w:rsidRDefault="008C645F" w14:paraId="31D7DBE1" w14:textId="34EE2717">
      <w:pPr>
        <w:pStyle w:val="ListBullet"/>
      </w:pPr>
      <w:r>
        <w:t>EKG-elektroder</w:t>
      </w:r>
    </w:p>
    <w:p w:rsidR="008C645F" w:rsidP="0052418F" w:rsidRDefault="008C645F" w14:paraId="411B21DA" w14:textId="51C57C3D">
      <w:pPr>
        <w:pStyle w:val="ListBullet"/>
      </w:pPr>
      <w:r>
        <w:t>Datorer, skrivare, terminaler</w:t>
      </w:r>
    </w:p>
    <w:p w:rsidR="008C645F" w:rsidP="0052418F" w:rsidRDefault="008C645F" w14:paraId="48EE7D3D" w14:textId="3A7AF21F">
      <w:pPr>
        <w:pStyle w:val="ListBullet"/>
      </w:pPr>
      <w:r>
        <w:t>Telefoner, mobiltelefoner</w:t>
      </w:r>
    </w:p>
    <w:p w:rsidR="008C645F" w:rsidP="0052418F" w:rsidRDefault="008C645F" w14:paraId="00476D39" w14:textId="44BD3009">
      <w:pPr>
        <w:pStyle w:val="ListBullet"/>
      </w:pPr>
      <w:r>
        <w:t>TV-apparater, stereo/radioapparater, video/DVD-spelare, mikrovågsugnar</w:t>
      </w:r>
    </w:p>
    <w:p w:rsidR="008C645F" w:rsidP="0052418F" w:rsidRDefault="008C645F" w14:paraId="4F35D1F0" w14:textId="7D1459E1">
      <w:pPr>
        <w:pStyle w:val="ListBullet"/>
      </w:pPr>
      <w:r>
        <w:t>LED-lampor</w:t>
      </w:r>
    </w:p>
    <w:p w:rsidR="008C645F" w:rsidP="0052418F" w:rsidRDefault="008C645F" w14:paraId="5EC3C0CC" w14:textId="77777777">
      <w:pPr>
        <w:pStyle w:val="Heading3"/>
      </w:pPr>
      <w:bookmarkStart w:name="_Toc156985913" w:id="20"/>
      <w:r>
        <w:t>Keramik, porslin, gips, fönsterglas, kristall, speglar och dricksglas</w:t>
      </w:r>
      <w:bookmarkEnd w:id="20"/>
    </w:p>
    <w:p w:rsidR="008C645F" w:rsidP="008C645F" w:rsidRDefault="008C645F" w14:paraId="16C84DD2" w14:textId="77777777">
      <w:r>
        <w:t>Detta är så kallad deponirest och ska inte brännas och inte återvinnas. Insamlas för sig och skickas med den upphandlade avfallstransportören om detta inte ingår i fastighetsägarens åtagande för avfallshantering.</w:t>
      </w:r>
    </w:p>
    <w:p w:rsidR="008C645F" w:rsidP="0052418F" w:rsidRDefault="008C645F" w14:paraId="1D5E207F" w14:textId="77777777">
      <w:pPr>
        <w:pStyle w:val="Heading3"/>
      </w:pPr>
      <w:bookmarkStart w:name="_Toc156985914" w:id="21"/>
      <w:r>
        <w:t>Bläckpatroner/tonerkassetter</w:t>
      </w:r>
      <w:bookmarkEnd w:id="21"/>
    </w:p>
    <w:p w:rsidR="008C645F" w:rsidP="008C645F" w:rsidRDefault="008C645F" w14:paraId="3F116C3F" w14:textId="77777777">
      <w:r>
        <w:t>Återvinning av tomma toner. Återvinningsbox förbrukade toner (returkartong) beställs i Marknadsplatsen från depån artikelnummer 200013766. När man sedan ska skicka återvinningsboxen med toner i retur till leverantören UTEC beställs fraktsedel på RICOH Smart Return (ricoh-return.com) OBS! Skapa inget eget konto, klicka på knappen "Fortsätt utan konto". Giltighetstid 1 vecka.</w:t>
      </w:r>
    </w:p>
    <w:p w:rsidR="008C645F" w:rsidP="008D1AD5" w:rsidRDefault="008C645F" w14:paraId="1A728B00" w14:textId="77777777">
      <w:pPr>
        <w:pStyle w:val="Heading3"/>
      </w:pPr>
      <w:bookmarkStart w:name="_Toc156985915" w:id="22"/>
      <w:r>
        <w:t>Sekretessbelagt avfall</w:t>
      </w:r>
      <w:bookmarkEnd w:id="22"/>
    </w:p>
    <w:p w:rsidR="008C645F" w:rsidP="008C645F" w:rsidRDefault="008C645F" w14:paraId="374B37DF" w14:textId="77777777">
      <w:r>
        <w:t>Sekretesspapper kan strimlas eller skickas till upphandlad leverantör för förbränning (då får man en särskild tunna med lås).</w:t>
      </w:r>
    </w:p>
    <w:p w:rsidR="005D0863" w:rsidP="008C645F" w:rsidRDefault="000D2247" w14:paraId="008CF1DC" w14:textId="21490C66">
      <w:r>
        <w:t>Kasserade hörapparater med personuppgifter och litiumbatteri ska hanteras som sekretessbelagt avfall</w:t>
      </w:r>
      <w:r w:rsidR="009E6CC3">
        <w:t xml:space="preserve">. </w:t>
      </w:r>
      <w:r w:rsidR="00D6705C">
        <w:t>Hantering inne på enheten använd plastburk med skruvlock, till exempel 1 liter</w:t>
      </w:r>
      <w:r w:rsidR="00081825">
        <w:t>. Förpackning för att skicka iväg avfallet använd en 12 liters kartong med plastsäck inuti</w:t>
      </w:r>
      <w:r w:rsidR="000A59BC">
        <w:t xml:space="preserve"> och någon av följande etiketter</w:t>
      </w:r>
    </w:p>
    <w:p w:rsidR="008B6774" w:rsidP="008C645F" w:rsidRDefault="008B6774" w14:paraId="41353F22" w14:textId="47C22C31">
      <w:r>
        <w:rPr>
          <w:noProof/>
        </w:rPr>
        <w:drawing>
          <wp:inline distT="0" distB="0" distL="0" distR="0" wp14:anchorId="7F263E6C" wp14:editId="7935A147">
            <wp:extent cx="4656223" cy="2156647"/>
            <wp:effectExtent l="0" t="0" r="0" b="0"/>
            <wp:docPr id="1125600453"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5600453" name=""/>
                    <pic:cNvPicPr/>
                  </pic:nvPicPr>
                  <pic:blipFill>
                    <a:blip r:embed="rId28"/>
                    <a:stretch>
                      <a:fillRect/>
                    </a:stretch>
                  </pic:blipFill>
                  <pic:spPr>
                    <a:xfrm>
                      <a:off x="0" y="0"/>
                      <a:ext cx="4656223" cy="2156647"/>
                    </a:xfrm>
                    <a:prstGeom prst="rect">
                      <a:avLst/>
                    </a:prstGeom>
                  </pic:spPr>
                </pic:pic>
              </a:graphicData>
            </a:graphic>
          </wp:inline>
        </w:drawing>
      </w:r>
    </w:p>
    <w:p w:rsidR="008B6774" w:rsidP="008C645F" w:rsidRDefault="008B6774" w14:paraId="4234F279" w14:textId="772BED8C">
      <w:r>
        <w:t>Eller</w:t>
      </w:r>
    </w:p>
    <w:p w:rsidR="008B6774" w:rsidP="008C645F" w:rsidRDefault="008B6774" w14:paraId="11CBBE77" w14:textId="365DA94E">
      <w:r>
        <w:rPr>
          <w:rFonts w:ascii="Calibri" w:hAnsi="Calibri" w:cs="Calibri"/>
          <w:noProof/>
          <w:sz w:val="22"/>
          <w:szCs w:val="22"/>
        </w:rPr>
        <w:drawing>
          <wp:inline distT="0" distB="0" distL="0" distR="0" wp14:anchorId="17BE9F8B" wp14:editId="6192CEE6">
            <wp:extent cx="1828800" cy="1828800"/>
            <wp:effectExtent l="0" t="0" r="0" b="0"/>
            <wp:docPr id="1660945394" name="Bildobjekt 1" descr="9 Symbol Litiumbatteri - Farligt gods etiketter - Etiketter 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9 Symbol Litiumbatteri - Farligt gods etiketter - Etiketter AB"/>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828800" cy="1828800"/>
                    </a:xfrm>
                    <a:prstGeom prst="rect">
                      <a:avLst/>
                    </a:prstGeom>
                    <a:noFill/>
                    <a:ln>
                      <a:noFill/>
                    </a:ln>
                  </pic:spPr>
                </pic:pic>
              </a:graphicData>
            </a:graphic>
          </wp:inline>
        </w:drawing>
      </w:r>
    </w:p>
    <w:p w:rsidR="00835D92" w:rsidP="008C645F" w:rsidRDefault="001423D9" w14:paraId="2A131FBE" w14:textId="570AE0E6">
      <w:r>
        <w:t xml:space="preserve">Första etiketten finns att beställa i Marknadsplatsen de andra </w:t>
      </w:r>
      <w:r w:rsidR="00AE365B">
        <w:t xml:space="preserve">två får </w:t>
      </w:r>
      <w:r w:rsidR="00654C23">
        <w:t>beställ</w:t>
      </w:r>
      <w:r w:rsidR="00AE365B">
        <w:t>as via</w:t>
      </w:r>
      <w:r w:rsidR="00654C23">
        <w:t xml:space="preserve"> inköps kundservice</w:t>
      </w:r>
      <w:r w:rsidR="00AE365B">
        <w:t xml:space="preserve"> eller anskaffningsformuläret.</w:t>
      </w:r>
    </w:p>
    <w:p w:rsidR="00835D92" w:rsidP="008C645F" w:rsidRDefault="00835D92" w14:paraId="5F71BCED" w14:textId="77777777"/>
    <w:p w:rsidR="008C645F" w:rsidP="008C645F" w:rsidRDefault="008C645F" w14:paraId="5BAB3AAE" w14:textId="77777777">
      <w:r>
        <w:t>CD/DVD-skivor för datalagring, dikteringskassetter (även raderade), disketter, färgband till skrivmaskiner, hårddiskar och minnen till datorer, skrivare och faxar, magnetband och USB-minnen ska förvaras så att inte obehöriga kan komma åt det. Sedan tar man kontakt med sin upphandlade leverantör för att få ett nytt låsbart kärl att skicka avfallet i. Observera att man inte kan lägga det i samma tunna som sekretesspapper.</w:t>
      </w:r>
    </w:p>
    <w:p w:rsidR="008C645F" w:rsidP="008C645F" w:rsidRDefault="008C645F" w14:paraId="52F708CA" w14:textId="2381C791">
      <w:r>
        <w:t>Vad gäller hårddiskar finns avtal mellan VGR och Dell respektive HP som innebär att de tar tillbaka datorer och rensar hårddiskarna. Finns andra hårddiskar kontakta din LITA som har rutiner för detta.</w:t>
      </w:r>
    </w:p>
    <w:p w:rsidR="008C645F" w:rsidP="00174F80" w:rsidRDefault="008C645F" w14:paraId="6A191694" w14:textId="77777777">
      <w:pPr>
        <w:pStyle w:val="Heading3"/>
      </w:pPr>
      <w:bookmarkStart w:name="_Toc156985916" w:id="23"/>
      <w:r>
        <w:t>Metallskrot</w:t>
      </w:r>
      <w:bookmarkEnd w:id="23"/>
    </w:p>
    <w:p w:rsidR="008C645F" w:rsidP="008C645F" w:rsidRDefault="008C645F" w14:paraId="5F842CDE" w14:textId="77777777">
      <w:r>
        <w:t>Järn- och plåtskrot, kasserade instrument, kastruller och stekpannor, verktyg, gem och möbler av metall skickas till återvinning med den upphandlade avfallstransportören om detta inte ingår i fastighetsägarens åtagande för avfallshantering.</w:t>
      </w:r>
    </w:p>
    <w:p w:rsidR="008C645F" w:rsidP="00174F80" w:rsidRDefault="008C645F" w14:paraId="6CBA1936" w14:textId="77777777">
      <w:pPr>
        <w:pStyle w:val="Heading3"/>
      </w:pPr>
      <w:bookmarkStart w:name="_Toc156985917" w:id="24"/>
      <w:r>
        <w:t>Grovavfall</w:t>
      </w:r>
      <w:bookmarkEnd w:id="24"/>
    </w:p>
    <w:p w:rsidR="008C645F" w:rsidP="008C645F" w:rsidRDefault="008C645F" w14:paraId="3A662148" w14:textId="60BFB03B">
      <w:r>
        <w:t xml:space="preserve">Grovavfall kan hämtas av Regionstransport eller någon av deras upphandlade leverantörer. </w:t>
      </w:r>
      <w:hyperlink w:history="1" r:id="rId30">
        <w:r w:rsidRPr="000F59C8">
          <w:rPr>
            <w:rStyle w:val="Hyperlink"/>
          </w:rPr>
          <w:t>Här finns kontaktuppgift till Regiontransport</w:t>
        </w:r>
      </w:hyperlink>
      <w:r>
        <w:t>.</w:t>
      </w:r>
    </w:p>
    <w:p w:rsidR="008C645F" w:rsidP="008C645F" w:rsidRDefault="008C645F" w14:paraId="7B1799F3" w14:textId="77777777">
      <w:r>
        <w:t>Grovavfall kan också hämtas av den upphandlade avfallstransportören.</w:t>
      </w:r>
    </w:p>
    <w:p w:rsidR="008C645F" w:rsidP="0017123E" w:rsidRDefault="008C645F" w14:paraId="5379F477" w14:textId="77777777">
      <w:pPr>
        <w:pStyle w:val="Heading3"/>
      </w:pPr>
      <w:bookmarkStart w:name="_Toc156985918" w:id="25"/>
      <w:r>
        <w:t>Second hand/Återbruk</w:t>
      </w:r>
      <w:bookmarkEnd w:id="25"/>
    </w:p>
    <w:p w:rsidR="008C645F" w:rsidP="008C645F" w:rsidRDefault="008C645F" w14:paraId="08A4565F" w14:textId="5CC59881">
      <w:r>
        <w:t xml:space="preserve">Genom att renovera eller reparera möbler går det att halvera resursförbrukningen och minska klimatpåverkan. För avyttring eller köp av återbrukade möbler kontakta </w:t>
      </w:r>
      <w:hyperlink w:history="1" r:id="rId31">
        <w:r w:rsidRPr="00283C87">
          <w:rPr>
            <w:rStyle w:val="Hyperlink"/>
          </w:rPr>
          <w:t>Åter i bruk.</w:t>
        </w:r>
      </w:hyperlink>
    </w:p>
    <w:p w:rsidRPr="00A4624C" w:rsidR="002B0568" w:rsidP="00E83CEA" w:rsidRDefault="008C645F" w14:paraId="6B723BC5" w14:textId="23922586">
      <w:pPr>
        <w:pStyle w:val="Caption"/>
      </w:pPr>
      <w:r w:rsidRPr="00A4624C">
        <w:t>Alla bilder är från Sorteringsguide för avfall, Sahlgrenska Universitetssjukhuset 2015 förutom bilden på kartongen för toneråtervinning som är från utecab.se</w:t>
      </w:r>
    </w:p>
    <w:sectPr w:rsidRPr="00A4624C" w:rsidR="002B0568" w:rsidSect="002D6023">
      <w:type w:val="continuous"/>
      <w:pgSz w:w="11900" w:h="16840" w:orient="portrait"/>
      <w:pgMar w:top="1418" w:right="1979" w:bottom="1276" w:left="992" w:header="283"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rsidR="00DB7698" w:rsidRDefault="00DB7698" w14:paraId="46BFA955" w14:textId="77777777">
      <w:r>
        <w:separator/>
      </w:r>
    </w:p>
  </w:endnote>
  <w:endnote w:type="continuationSeparator" w:id="0">
    <w:p w:rsidR="00DB7698" w:rsidRDefault="00DB7698" w14:paraId="6406C75B" w14:textId="77777777">
      <w:r>
        <w:continuationSeparator/>
      </w:r>
    </w:p>
  </w:endnote>
  <w:endnote w:type="continuationNotice" w:id="1">
    <w:p w:rsidR="00DB7698" w:rsidRDefault="00DB7698" w14:paraId="6A925940"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rsidR="00660269" w:rsidP="00C43BDD" w:rsidRDefault="00660269" w14:paraId="1FE2B820" w14:textId="77777777">
    <w:pPr>
      <w:pStyle w:val="Footer"/>
      <w:framePr w:wrap="around" w:hAnchor="margin" w:vAnchor="text" w:y="1"/>
      <w:rPr>
        <w:rStyle w:val="PageNumber"/>
      </w:rPr>
    </w:pPr>
    <w:r>
      <w:rPr>
        <w:rStyle w:val="PageNumber"/>
      </w:rPr>
      <w:fldChar w:fldCharType="begin"/>
    </w:r>
    <w:r>
      <w:rPr>
        <w:rStyle w:val="PageNumber"/>
      </w:rPr>
      <w:instrText xml:space="preserve">PAGE  </w:instrText>
    </w:r>
    <w:r>
      <w:rPr>
        <w:rStyle w:val="PageNumber"/>
      </w:rPr>
      <w:fldChar w:fldCharType="end"/>
    </w:r>
  </w:p>
  <w:p w:rsidR="00660269" w:rsidP="00C43BDD" w:rsidRDefault="00660269" w14:paraId="1FE2B821" w14:textId="77777777">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1B48A0FE">
        <w:pPr>
          <w:pStyle w:val="Footer"/>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du wp14">
  <w:p w:rsidR="00660269" w:rsidP="00FB2F0F" w:rsidRDefault="009228AB" w14:paraId="1FE2B822" w14:textId="34F1833F">
    <w:pPr>
      <w:pStyle w:val="Footer"/>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8" name="Bildobjekt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rsidR="00DB7698" w:rsidRDefault="00DB7698" w14:paraId="5E13BBB1" w14:textId="77777777"/>
  </w:footnote>
  <w:footnote w:type="continuationSeparator" w:id="0">
    <w:p w:rsidR="00DB7698" w:rsidRDefault="00DB7698" w14:paraId="442CE9C0" w14:textId="77777777">
      <w:r>
        <w:continuationSeparator/>
      </w:r>
    </w:p>
  </w:footnote>
  <w:footnote w:type="continuationNotice" w:id="1">
    <w:p w:rsidR="00DB7698" w:rsidRDefault="00DB7698" w14:paraId="2D12E74E"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du wp14">
  <w:p w:rsidRPr="00DA65C4" w:rsidR="00294791" w:rsidP="00DA65C4" w:rsidRDefault="00DA65C4" w14:paraId="68F18EE5" w14:textId="39C06E1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xmlns:a="http://schemas.openxmlformats.org/drawingml/2006/main">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5;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du wp14">
  <w:p w:rsidR="008A4EB9" w:rsidP="00413A60" w:rsidRDefault="008569C6" w14:paraId="058CDD4D" w14:textId="507B7F38">
    <w:pPr>
      <w:pStyle w:val="Header"/>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5" name="Bildobjekt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xmlns:a14="http://schemas.microsoft.com/office/drawing/2010/main" xmlns:pic="http://schemas.openxmlformats.org/drawingml/2006/picture" xmlns:adec="http://schemas.microsoft.com/office/drawing/2017/decorative" xmlns:a="http://schemas.openxmlformats.org/drawingml/2006/main">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582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0406AB4E"/>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2862" w:hanging="360"/>
      </w:pPr>
      <w:rPr>
        <w:rFonts w:hint="default" w:ascii="Symbol" w:hAnsi="Symbol"/>
      </w:rPr>
    </w:lvl>
    <w:lvl w:ilvl="1" w:tplc="041D0003">
      <w:start w:val="1"/>
      <w:numFmt w:val="bullet"/>
      <w:lvlText w:val="o"/>
      <w:lvlJc w:val="left"/>
      <w:pPr>
        <w:ind w:left="3582" w:hanging="360"/>
      </w:pPr>
      <w:rPr>
        <w:rFonts w:hint="default" w:ascii="Courier New" w:hAnsi="Courier New" w:cs="Courier New"/>
      </w:rPr>
    </w:lvl>
    <w:lvl w:ilvl="2" w:tplc="041D0005">
      <w:start w:val="1"/>
      <w:numFmt w:val="bullet"/>
      <w:lvlText w:val=""/>
      <w:lvlJc w:val="left"/>
      <w:pPr>
        <w:ind w:left="4302" w:hanging="360"/>
      </w:pPr>
      <w:rPr>
        <w:rFonts w:hint="default" w:ascii="Wingdings" w:hAnsi="Wingdings"/>
      </w:rPr>
    </w:lvl>
    <w:lvl w:ilvl="3" w:tplc="041D0001" w:tentative="1">
      <w:start w:val="1"/>
      <w:numFmt w:val="bullet"/>
      <w:lvlText w:val=""/>
      <w:lvlJc w:val="left"/>
      <w:pPr>
        <w:ind w:left="5022" w:hanging="360"/>
      </w:pPr>
      <w:rPr>
        <w:rFonts w:hint="default" w:ascii="Symbol" w:hAnsi="Symbol"/>
      </w:rPr>
    </w:lvl>
    <w:lvl w:ilvl="4" w:tplc="041D0003" w:tentative="1">
      <w:start w:val="1"/>
      <w:numFmt w:val="bullet"/>
      <w:lvlText w:val="o"/>
      <w:lvlJc w:val="left"/>
      <w:pPr>
        <w:ind w:left="5742" w:hanging="360"/>
      </w:pPr>
      <w:rPr>
        <w:rFonts w:hint="default" w:ascii="Courier New" w:hAnsi="Courier New" w:cs="Courier New"/>
      </w:rPr>
    </w:lvl>
    <w:lvl w:ilvl="5" w:tplc="041D0005" w:tentative="1">
      <w:start w:val="1"/>
      <w:numFmt w:val="bullet"/>
      <w:lvlText w:val=""/>
      <w:lvlJc w:val="left"/>
      <w:pPr>
        <w:ind w:left="6462" w:hanging="360"/>
      </w:pPr>
      <w:rPr>
        <w:rFonts w:hint="default" w:ascii="Wingdings" w:hAnsi="Wingdings"/>
      </w:rPr>
    </w:lvl>
    <w:lvl w:ilvl="6" w:tplc="041D0001" w:tentative="1">
      <w:start w:val="1"/>
      <w:numFmt w:val="bullet"/>
      <w:lvlText w:val=""/>
      <w:lvlJc w:val="left"/>
      <w:pPr>
        <w:ind w:left="7182" w:hanging="360"/>
      </w:pPr>
      <w:rPr>
        <w:rFonts w:hint="default" w:ascii="Symbol" w:hAnsi="Symbol"/>
      </w:rPr>
    </w:lvl>
    <w:lvl w:ilvl="7" w:tplc="041D0003" w:tentative="1">
      <w:start w:val="1"/>
      <w:numFmt w:val="bullet"/>
      <w:lvlText w:val="o"/>
      <w:lvlJc w:val="left"/>
      <w:pPr>
        <w:ind w:left="7902" w:hanging="360"/>
      </w:pPr>
      <w:rPr>
        <w:rFonts w:hint="default" w:ascii="Courier New" w:hAnsi="Courier New" w:cs="Courier New"/>
      </w:rPr>
    </w:lvl>
    <w:lvl w:ilvl="8" w:tplc="041D0005" w:tentative="1">
      <w:start w:val="1"/>
      <w:numFmt w:val="bullet"/>
      <w:lvlText w:val=""/>
      <w:lvlJc w:val="left"/>
      <w:pPr>
        <w:ind w:left="8622"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D8969B6E"/>
    <w:lvl w:ilvl="0" w:tplc="3A30D384">
      <w:start w:val="1"/>
      <w:numFmt w:val="decimal"/>
      <w:pStyle w:val="ListParagraph"/>
      <w:lvlText w:val="%1."/>
      <w:lvlJc w:val="left"/>
      <w:pPr>
        <w:ind w:left="1715" w:hanging="360"/>
      </w:pPr>
      <w:rPr>
        <w:rFonts w:hint="default"/>
        <w:b w:val="0"/>
        <w:bCs w:val="0"/>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162742929">
    <w:abstractNumId w:val="17"/>
  </w:num>
  <w:num w:numId="2" w16cid:durableId="1997416634">
    <w:abstractNumId w:val="14"/>
  </w:num>
  <w:num w:numId="3" w16cid:durableId="1181049144">
    <w:abstractNumId w:val="0"/>
  </w:num>
  <w:num w:numId="4" w16cid:durableId="1837382555">
    <w:abstractNumId w:val="6"/>
  </w:num>
  <w:num w:numId="5" w16cid:durableId="1344017947">
    <w:abstractNumId w:val="15"/>
  </w:num>
  <w:num w:numId="6" w16cid:durableId="1611089276">
    <w:abstractNumId w:val="2"/>
  </w:num>
  <w:num w:numId="7" w16cid:durableId="941838159">
    <w:abstractNumId w:val="11"/>
  </w:num>
  <w:num w:numId="8" w16cid:durableId="2059233929">
    <w:abstractNumId w:val="8"/>
  </w:num>
  <w:num w:numId="9" w16cid:durableId="1591545708">
    <w:abstractNumId w:val="1"/>
  </w:num>
  <w:num w:numId="10" w16cid:durableId="1385444247">
    <w:abstractNumId w:val="1"/>
  </w:num>
  <w:num w:numId="11" w16cid:durableId="1953593127">
    <w:abstractNumId w:val="3"/>
  </w:num>
  <w:num w:numId="12" w16cid:durableId="1602639054">
    <w:abstractNumId w:val="4"/>
  </w:num>
  <w:num w:numId="13" w16cid:durableId="186797458">
    <w:abstractNumId w:val="13"/>
  </w:num>
  <w:num w:numId="14" w16cid:durableId="2020767692">
    <w:abstractNumId w:val="9"/>
  </w:num>
  <w:num w:numId="15" w16cid:durableId="816073303">
    <w:abstractNumId w:val="7"/>
  </w:num>
  <w:num w:numId="16" w16cid:durableId="436481883">
    <w:abstractNumId w:val="12"/>
  </w:num>
  <w:num w:numId="17" w16cid:durableId="51121193">
    <w:abstractNumId w:val="5"/>
  </w:num>
  <w:num w:numId="18" w16cid:durableId="231081694">
    <w:abstractNumId w:val="10"/>
  </w:num>
  <w:num w:numId="19" w16cid:durableId="722824797">
    <w:abstractNumId w:val="16"/>
  </w:num>
  <w:num w:numId="20" w16cid:durableId="141510760">
    <w:abstractNumId w:val="13"/>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075F9"/>
    <w:rsid w:val="00010D47"/>
    <w:rsid w:val="00016CF0"/>
    <w:rsid w:val="00017F3E"/>
    <w:rsid w:val="000271F6"/>
    <w:rsid w:val="00030DDD"/>
    <w:rsid w:val="000313BB"/>
    <w:rsid w:val="00033ED5"/>
    <w:rsid w:val="00040975"/>
    <w:rsid w:val="00050500"/>
    <w:rsid w:val="0005691C"/>
    <w:rsid w:val="00056ECB"/>
    <w:rsid w:val="00056ED5"/>
    <w:rsid w:val="000655CC"/>
    <w:rsid w:val="0006761F"/>
    <w:rsid w:val="000700AE"/>
    <w:rsid w:val="00075F0F"/>
    <w:rsid w:val="00081825"/>
    <w:rsid w:val="00083623"/>
    <w:rsid w:val="00084024"/>
    <w:rsid w:val="0008787C"/>
    <w:rsid w:val="0009062C"/>
    <w:rsid w:val="00090CFC"/>
    <w:rsid w:val="00095368"/>
    <w:rsid w:val="000954C4"/>
    <w:rsid w:val="000A0B1A"/>
    <w:rsid w:val="000A0B9A"/>
    <w:rsid w:val="000A59BC"/>
    <w:rsid w:val="000A5BED"/>
    <w:rsid w:val="000A611A"/>
    <w:rsid w:val="000B12D9"/>
    <w:rsid w:val="000B4536"/>
    <w:rsid w:val="000B7715"/>
    <w:rsid w:val="000D2247"/>
    <w:rsid w:val="000D4ACB"/>
    <w:rsid w:val="000E463B"/>
    <w:rsid w:val="000E5A7E"/>
    <w:rsid w:val="000F43A3"/>
    <w:rsid w:val="000F4ECA"/>
    <w:rsid w:val="000F59C8"/>
    <w:rsid w:val="000F7681"/>
    <w:rsid w:val="00103031"/>
    <w:rsid w:val="001044FE"/>
    <w:rsid w:val="001139D4"/>
    <w:rsid w:val="00126B76"/>
    <w:rsid w:val="00131B08"/>
    <w:rsid w:val="00132A59"/>
    <w:rsid w:val="00133337"/>
    <w:rsid w:val="00133A0F"/>
    <w:rsid w:val="00134958"/>
    <w:rsid w:val="0013580F"/>
    <w:rsid w:val="00137B6D"/>
    <w:rsid w:val="0014070B"/>
    <w:rsid w:val="001422C1"/>
    <w:rsid w:val="001423D9"/>
    <w:rsid w:val="001457D7"/>
    <w:rsid w:val="0014617C"/>
    <w:rsid w:val="001522AE"/>
    <w:rsid w:val="00157D5B"/>
    <w:rsid w:val="00161FE6"/>
    <w:rsid w:val="00164C3D"/>
    <w:rsid w:val="00166D3A"/>
    <w:rsid w:val="0017123E"/>
    <w:rsid w:val="00174F80"/>
    <w:rsid w:val="00181FDC"/>
    <w:rsid w:val="001860B9"/>
    <w:rsid w:val="00186F2B"/>
    <w:rsid w:val="001874D6"/>
    <w:rsid w:val="00192E3F"/>
    <w:rsid w:val="0019632A"/>
    <w:rsid w:val="001A4E7C"/>
    <w:rsid w:val="001B4F7E"/>
    <w:rsid w:val="001B762C"/>
    <w:rsid w:val="001B7801"/>
    <w:rsid w:val="001C4D0A"/>
    <w:rsid w:val="001C5FEF"/>
    <w:rsid w:val="001D5E15"/>
    <w:rsid w:val="001E5552"/>
    <w:rsid w:val="00210F7F"/>
    <w:rsid w:val="00211487"/>
    <w:rsid w:val="00211D91"/>
    <w:rsid w:val="00217DEC"/>
    <w:rsid w:val="00235B57"/>
    <w:rsid w:val="0023626C"/>
    <w:rsid w:val="00250F24"/>
    <w:rsid w:val="002523C5"/>
    <w:rsid w:val="0025380B"/>
    <w:rsid w:val="0025703A"/>
    <w:rsid w:val="0026140A"/>
    <w:rsid w:val="00262F3D"/>
    <w:rsid w:val="00263281"/>
    <w:rsid w:val="002651D6"/>
    <w:rsid w:val="0026551F"/>
    <w:rsid w:val="00265FB0"/>
    <w:rsid w:val="002679E3"/>
    <w:rsid w:val="00280A85"/>
    <w:rsid w:val="00283C87"/>
    <w:rsid w:val="00284119"/>
    <w:rsid w:val="00290B5C"/>
    <w:rsid w:val="00294791"/>
    <w:rsid w:val="002B0568"/>
    <w:rsid w:val="002B0B30"/>
    <w:rsid w:val="002B0C78"/>
    <w:rsid w:val="002C0C02"/>
    <w:rsid w:val="002C1277"/>
    <w:rsid w:val="002C60AD"/>
    <w:rsid w:val="002D0E0E"/>
    <w:rsid w:val="002D6023"/>
    <w:rsid w:val="002E263F"/>
    <w:rsid w:val="002E6EB7"/>
    <w:rsid w:val="002E6F81"/>
    <w:rsid w:val="002F08BA"/>
    <w:rsid w:val="002F2CFF"/>
    <w:rsid w:val="002F568B"/>
    <w:rsid w:val="002F7818"/>
    <w:rsid w:val="003066D0"/>
    <w:rsid w:val="00311401"/>
    <w:rsid w:val="003203D7"/>
    <w:rsid w:val="00320F86"/>
    <w:rsid w:val="00324171"/>
    <w:rsid w:val="00326C24"/>
    <w:rsid w:val="003315FA"/>
    <w:rsid w:val="003334A4"/>
    <w:rsid w:val="00337F99"/>
    <w:rsid w:val="003410BD"/>
    <w:rsid w:val="0034307B"/>
    <w:rsid w:val="00345EB1"/>
    <w:rsid w:val="00350CC4"/>
    <w:rsid w:val="00360E0D"/>
    <w:rsid w:val="0036357D"/>
    <w:rsid w:val="0036594C"/>
    <w:rsid w:val="00367D19"/>
    <w:rsid w:val="00371BED"/>
    <w:rsid w:val="00384019"/>
    <w:rsid w:val="00384422"/>
    <w:rsid w:val="003854F1"/>
    <w:rsid w:val="0039118E"/>
    <w:rsid w:val="00396C87"/>
    <w:rsid w:val="00397F54"/>
    <w:rsid w:val="003A0D43"/>
    <w:rsid w:val="003B2A4B"/>
    <w:rsid w:val="003D099E"/>
    <w:rsid w:val="003D21A2"/>
    <w:rsid w:val="003D29D2"/>
    <w:rsid w:val="003D3BB0"/>
    <w:rsid w:val="003E0705"/>
    <w:rsid w:val="003E2FF7"/>
    <w:rsid w:val="003F1013"/>
    <w:rsid w:val="003F1ACF"/>
    <w:rsid w:val="003F7994"/>
    <w:rsid w:val="00404948"/>
    <w:rsid w:val="00406BEA"/>
    <w:rsid w:val="00413A60"/>
    <w:rsid w:val="00420045"/>
    <w:rsid w:val="004230F7"/>
    <w:rsid w:val="0043167E"/>
    <w:rsid w:val="0043409A"/>
    <w:rsid w:val="00446255"/>
    <w:rsid w:val="00451935"/>
    <w:rsid w:val="00460ED0"/>
    <w:rsid w:val="00461BB6"/>
    <w:rsid w:val="0046320B"/>
    <w:rsid w:val="00465651"/>
    <w:rsid w:val="0047039F"/>
    <w:rsid w:val="00470CE7"/>
    <w:rsid w:val="00470F4F"/>
    <w:rsid w:val="00472482"/>
    <w:rsid w:val="00480DC7"/>
    <w:rsid w:val="004876F6"/>
    <w:rsid w:val="0049236A"/>
    <w:rsid w:val="00492718"/>
    <w:rsid w:val="00493032"/>
    <w:rsid w:val="004A2F9D"/>
    <w:rsid w:val="004A355D"/>
    <w:rsid w:val="004A4970"/>
    <w:rsid w:val="004B2183"/>
    <w:rsid w:val="004B2A01"/>
    <w:rsid w:val="004C1B36"/>
    <w:rsid w:val="004D6B73"/>
    <w:rsid w:val="004D7BA3"/>
    <w:rsid w:val="004F4518"/>
    <w:rsid w:val="004F4C62"/>
    <w:rsid w:val="00501433"/>
    <w:rsid w:val="005116E3"/>
    <w:rsid w:val="00511CC4"/>
    <w:rsid w:val="00521EC6"/>
    <w:rsid w:val="0052418F"/>
    <w:rsid w:val="00531E60"/>
    <w:rsid w:val="005371A3"/>
    <w:rsid w:val="00537757"/>
    <w:rsid w:val="00541D07"/>
    <w:rsid w:val="00544BAB"/>
    <w:rsid w:val="00545F31"/>
    <w:rsid w:val="005578FA"/>
    <w:rsid w:val="00565129"/>
    <w:rsid w:val="0056520C"/>
    <w:rsid w:val="00565CD0"/>
    <w:rsid w:val="00567820"/>
    <w:rsid w:val="005770AD"/>
    <w:rsid w:val="00581414"/>
    <w:rsid w:val="00582490"/>
    <w:rsid w:val="00597E28"/>
    <w:rsid w:val="005A54ED"/>
    <w:rsid w:val="005A5D5B"/>
    <w:rsid w:val="005A6081"/>
    <w:rsid w:val="005A627D"/>
    <w:rsid w:val="005C0045"/>
    <w:rsid w:val="005C084E"/>
    <w:rsid w:val="005C2D6A"/>
    <w:rsid w:val="005C41DF"/>
    <w:rsid w:val="005C4606"/>
    <w:rsid w:val="005C48B1"/>
    <w:rsid w:val="005D0863"/>
    <w:rsid w:val="005D0B0C"/>
    <w:rsid w:val="005E02B3"/>
    <w:rsid w:val="005E1E24"/>
    <w:rsid w:val="0060596B"/>
    <w:rsid w:val="00606D97"/>
    <w:rsid w:val="00614E64"/>
    <w:rsid w:val="00617710"/>
    <w:rsid w:val="00617EE6"/>
    <w:rsid w:val="0062184C"/>
    <w:rsid w:val="00623724"/>
    <w:rsid w:val="00627055"/>
    <w:rsid w:val="00627BEA"/>
    <w:rsid w:val="006319DB"/>
    <w:rsid w:val="00650F0F"/>
    <w:rsid w:val="0065270C"/>
    <w:rsid w:val="00652A5C"/>
    <w:rsid w:val="00654A5A"/>
    <w:rsid w:val="00654C23"/>
    <w:rsid w:val="0065595B"/>
    <w:rsid w:val="00660269"/>
    <w:rsid w:val="00662A78"/>
    <w:rsid w:val="00665F89"/>
    <w:rsid w:val="00673C92"/>
    <w:rsid w:val="006753EC"/>
    <w:rsid w:val="00685193"/>
    <w:rsid w:val="006919B0"/>
    <w:rsid w:val="006A2789"/>
    <w:rsid w:val="006A4978"/>
    <w:rsid w:val="006A7261"/>
    <w:rsid w:val="006B0D29"/>
    <w:rsid w:val="006B1819"/>
    <w:rsid w:val="006C5048"/>
    <w:rsid w:val="006C6A4B"/>
    <w:rsid w:val="006C779F"/>
    <w:rsid w:val="006C78FB"/>
    <w:rsid w:val="006D01F5"/>
    <w:rsid w:val="006D0CFB"/>
    <w:rsid w:val="006D30C0"/>
    <w:rsid w:val="006D7535"/>
    <w:rsid w:val="006E450B"/>
    <w:rsid w:val="006F0D7E"/>
    <w:rsid w:val="006F13DC"/>
    <w:rsid w:val="00710B77"/>
    <w:rsid w:val="00716401"/>
    <w:rsid w:val="0072075B"/>
    <w:rsid w:val="007221C2"/>
    <w:rsid w:val="00730955"/>
    <w:rsid w:val="00733A9C"/>
    <w:rsid w:val="00736574"/>
    <w:rsid w:val="007367E0"/>
    <w:rsid w:val="00737215"/>
    <w:rsid w:val="00744A96"/>
    <w:rsid w:val="00754905"/>
    <w:rsid w:val="007569B5"/>
    <w:rsid w:val="00760038"/>
    <w:rsid w:val="00762EE0"/>
    <w:rsid w:val="00765C41"/>
    <w:rsid w:val="00771100"/>
    <w:rsid w:val="007759DD"/>
    <w:rsid w:val="0078609F"/>
    <w:rsid w:val="0079031A"/>
    <w:rsid w:val="007917BA"/>
    <w:rsid w:val="007A5C6F"/>
    <w:rsid w:val="007D4241"/>
    <w:rsid w:val="007D4317"/>
    <w:rsid w:val="007D4EA3"/>
    <w:rsid w:val="007E0BA0"/>
    <w:rsid w:val="007F1CFF"/>
    <w:rsid w:val="007F5DD5"/>
    <w:rsid w:val="00800EE5"/>
    <w:rsid w:val="00821A1B"/>
    <w:rsid w:val="008260F5"/>
    <w:rsid w:val="008262E9"/>
    <w:rsid w:val="00827E69"/>
    <w:rsid w:val="00834651"/>
    <w:rsid w:val="00835C4D"/>
    <w:rsid w:val="00835D92"/>
    <w:rsid w:val="00840537"/>
    <w:rsid w:val="00843F48"/>
    <w:rsid w:val="00851423"/>
    <w:rsid w:val="008569C6"/>
    <w:rsid w:val="00856E21"/>
    <w:rsid w:val="00857848"/>
    <w:rsid w:val="00863E04"/>
    <w:rsid w:val="008654B6"/>
    <w:rsid w:val="0087139C"/>
    <w:rsid w:val="00880E83"/>
    <w:rsid w:val="00892F28"/>
    <w:rsid w:val="008A0C5F"/>
    <w:rsid w:val="008A3DEA"/>
    <w:rsid w:val="008A4EB9"/>
    <w:rsid w:val="008A74C0"/>
    <w:rsid w:val="008B1694"/>
    <w:rsid w:val="008B6774"/>
    <w:rsid w:val="008C4B27"/>
    <w:rsid w:val="008C645F"/>
    <w:rsid w:val="008C7F2A"/>
    <w:rsid w:val="008D1AD5"/>
    <w:rsid w:val="008E36F8"/>
    <w:rsid w:val="008E46B2"/>
    <w:rsid w:val="008E682C"/>
    <w:rsid w:val="008E78A1"/>
    <w:rsid w:val="008F589F"/>
    <w:rsid w:val="009008A5"/>
    <w:rsid w:val="00903C06"/>
    <w:rsid w:val="00906238"/>
    <w:rsid w:val="00907EF9"/>
    <w:rsid w:val="0091295C"/>
    <w:rsid w:val="00914D58"/>
    <w:rsid w:val="00921F47"/>
    <w:rsid w:val="009228AB"/>
    <w:rsid w:val="0093085B"/>
    <w:rsid w:val="00931C57"/>
    <w:rsid w:val="009329FF"/>
    <w:rsid w:val="00933A79"/>
    <w:rsid w:val="009347A5"/>
    <w:rsid w:val="00942257"/>
    <w:rsid w:val="009471BF"/>
    <w:rsid w:val="00950E4E"/>
    <w:rsid w:val="009529BD"/>
    <w:rsid w:val="009533B4"/>
    <w:rsid w:val="00964DB1"/>
    <w:rsid w:val="00971D93"/>
    <w:rsid w:val="00980997"/>
    <w:rsid w:val="00987028"/>
    <w:rsid w:val="009B1F6B"/>
    <w:rsid w:val="009C0D12"/>
    <w:rsid w:val="009C192E"/>
    <w:rsid w:val="009C248C"/>
    <w:rsid w:val="009D6819"/>
    <w:rsid w:val="009D6D1C"/>
    <w:rsid w:val="009E05A9"/>
    <w:rsid w:val="009E0CF9"/>
    <w:rsid w:val="009E531B"/>
    <w:rsid w:val="009E6C56"/>
    <w:rsid w:val="009E6CC3"/>
    <w:rsid w:val="009E7DCF"/>
    <w:rsid w:val="009F4A56"/>
    <w:rsid w:val="009F4E65"/>
    <w:rsid w:val="00A006A5"/>
    <w:rsid w:val="00A05600"/>
    <w:rsid w:val="00A05942"/>
    <w:rsid w:val="00A07BEC"/>
    <w:rsid w:val="00A22363"/>
    <w:rsid w:val="00A264BE"/>
    <w:rsid w:val="00A272CA"/>
    <w:rsid w:val="00A33051"/>
    <w:rsid w:val="00A407AD"/>
    <w:rsid w:val="00A40923"/>
    <w:rsid w:val="00A41C05"/>
    <w:rsid w:val="00A42426"/>
    <w:rsid w:val="00A4624C"/>
    <w:rsid w:val="00A514B7"/>
    <w:rsid w:val="00A54A0B"/>
    <w:rsid w:val="00A608A4"/>
    <w:rsid w:val="00A62080"/>
    <w:rsid w:val="00A65FD4"/>
    <w:rsid w:val="00A73F1C"/>
    <w:rsid w:val="00A81198"/>
    <w:rsid w:val="00A81E48"/>
    <w:rsid w:val="00A82035"/>
    <w:rsid w:val="00A90D77"/>
    <w:rsid w:val="00A92E07"/>
    <w:rsid w:val="00AA0B3A"/>
    <w:rsid w:val="00AA3996"/>
    <w:rsid w:val="00AA6D28"/>
    <w:rsid w:val="00AA6EB4"/>
    <w:rsid w:val="00AA767D"/>
    <w:rsid w:val="00AB0CC9"/>
    <w:rsid w:val="00AC3FF6"/>
    <w:rsid w:val="00AD73EC"/>
    <w:rsid w:val="00AE365B"/>
    <w:rsid w:val="00AE5BC7"/>
    <w:rsid w:val="00AF5AAF"/>
    <w:rsid w:val="00AF6086"/>
    <w:rsid w:val="00B046D8"/>
    <w:rsid w:val="00B13F4C"/>
    <w:rsid w:val="00B16219"/>
    <w:rsid w:val="00B16C59"/>
    <w:rsid w:val="00B263FF"/>
    <w:rsid w:val="00B33FDD"/>
    <w:rsid w:val="00B351E3"/>
    <w:rsid w:val="00B359CC"/>
    <w:rsid w:val="00B36107"/>
    <w:rsid w:val="00B37E4D"/>
    <w:rsid w:val="00B41789"/>
    <w:rsid w:val="00B46C03"/>
    <w:rsid w:val="00B50D1B"/>
    <w:rsid w:val="00B60C6C"/>
    <w:rsid w:val="00B619A9"/>
    <w:rsid w:val="00B65A9D"/>
    <w:rsid w:val="00B66D60"/>
    <w:rsid w:val="00B75EDE"/>
    <w:rsid w:val="00B77D88"/>
    <w:rsid w:val="00B77FAF"/>
    <w:rsid w:val="00B84336"/>
    <w:rsid w:val="00B851B9"/>
    <w:rsid w:val="00B86453"/>
    <w:rsid w:val="00B90054"/>
    <w:rsid w:val="00B92C14"/>
    <w:rsid w:val="00BA0066"/>
    <w:rsid w:val="00BA616A"/>
    <w:rsid w:val="00BB69DB"/>
    <w:rsid w:val="00BC322E"/>
    <w:rsid w:val="00BC44CD"/>
    <w:rsid w:val="00BC48A6"/>
    <w:rsid w:val="00BE1C25"/>
    <w:rsid w:val="00BE3686"/>
    <w:rsid w:val="00BE7978"/>
    <w:rsid w:val="00C01F0D"/>
    <w:rsid w:val="00C07DDB"/>
    <w:rsid w:val="00C2650E"/>
    <w:rsid w:val="00C3533A"/>
    <w:rsid w:val="00C36327"/>
    <w:rsid w:val="00C37637"/>
    <w:rsid w:val="00C4115D"/>
    <w:rsid w:val="00C43BDD"/>
    <w:rsid w:val="00C47778"/>
    <w:rsid w:val="00C5011E"/>
    <w:rsid w:val="00C50EE5"/>
    <w:rsid w:val="00C511B5"/>
    <w:rsid w:val="00C5240A"/>
    <w:rsid w:val="00C5398F"/>
    <w:rsid w:val="00C556F5"/>
    <w:rsid w:val="00C70E19"/>
    <w:rsid w:val="00C72574"/>
    <w:rsid w:val="00C7430C"/>
    <w:rsid w:val="00C85DA1"/>
    <w:rsid w:val="00C9071C"/>
    <w:rsid w:val="00C908FF"/>
    <w:rsid w:val="00C91728"/>
    <w:rsid w:val="00C97BD3"/>
    <w:rsid w:val="00CA2545"/>
    <w:rsid w:val="00CA39EF"/>
    <w:rsid w:val="00CA521F"/>
    <w:rsid w:val="00CB0493"/>
    <w:rsid w:val="00CB17FF"/>
    <w:rsid w:val="00CB1ED7"/>
    <w:rsid w:val="00CC167C"/>
    <w:rsid w:val="00CC52D9"/>
    <w:rsid w:val="00CD6647"/>
    <w:rsid w:val="00CE4B73"/>
    <w:rsid w:val="00CF135A"/>
    <w:rsid w:val="00CF1859"/>
    <w:rsid w:val="00CF70BB"/>
    <w:rsid w:val="00D0496C"/>
    <w:rsid w:val="00D06065"/>
    <w:rsid w:val="00D06A6D"/>
    <w:rsid w:val="00D074DB"/>
    <w:rsid w:val="00D139CF"/>
    <w:rsid w:val="00D226E4"/>
    <w:rsid w:val="00D37E7F"/>
    <w:rsid w:val="00D47AD7"/>
    <w:rsid w:val="00D51529"/>
    <w:rsid w:val="00D5481C"/>
    <w:rsid w:val="00D6705C"/>
    <w:rsid w:val="00D72713"/>
    <w:rsid w:val="00D8412F"/>
    <w:rsid w:val="00D85218"/>
    <w:rsid w:val="00D915B1"/>
    <w:rsid w:val="00D91A5B"/>
    <w:rsid w:val="00DA042A"/>
    <w:rsid w:val="00DA072B"/>
    <w:rsid w:val="00DA2806"/>
    <w:rsid w:val="00DA299D"/>
    <w:rsid w:val="00DA5AC5"/>
    <w:rsid w:val="00DA65C4"/>
    <w:rsid w:val="00DB7698"/>
    <w:rsid w:val="00DC295B"/>
    <w:rsid w:val="00DC5E08"/>
    <w:rsid w:val="00DE4447"/>
    <w:rsid w:val="00DE5DA2"/>
    <w:rsid w:val="00DF0033"/>
    <w:rsid w:val="00DF04C7"/>
    <w:rsid w:val="00DF0765"/>
    <w:rsid w:val="00E026BF"/>
    <w:rsid w:val="00E062C1"/>
    <w:rsid w:val="00E07B1B"/>
    <w:rsid w:val="00E11853"/>
    <w:rsid w:val="00E138B9"/>
    <w:rsid w:val="00E22559"/>
    <w:rsid w:val="00E34333"/>
    <w:rsid w:val="00E52A86"/>
    <w:rsid w:val="00E54B47"/>
    <w:rsid w:val="00E553BF"/>
    <w:rsid w:val="00E55D93"/>
    <w:rsid w:val="00E61294"/>
    <w:rsid w:val="00E7237C"/>
    <w:rsid w:val="00E77C46"/>
    <w:rsid w:val="00E80DF3"/>
    <w:rsid w:val="00E83CEA"/>
    <w:rsid w:val="00E86100"/>
    <w:rsid w:val="00E86CE8"/>
    <w:rsid w:val="00E90E82"/>
    <w:rsid w:val="00EA00CB"/>
    <w:rsid w:val="00EA1BAA"/>
    <w:rsid w:val="00EA3FCD"/>
    <w:rsid w:val="00EA42A0"/>
    <w:rsid w:val="00EB6714"/>
    <w:rsid w:val="00EC0A68"/>
    <w:rsid w:val="00EC0DD5"/>
    <w:rsid w:val="00EC5006"/>
    <w:rsid w:val="00EC76AB"/>
    <w:rsid w:val="00ED49C3"/>
    <w:rsid w:val="00ED6AB7"/>
    <w:rsid w:val="00ED6CE8"/>
    <w:rsid w:val="00ED7AA6"/>
    <w:rsid w:val="00EE2A56"/>
    <w:rsid w:val="00EE3818"/>
    <w:rsid w:val="00F22264"/>
    <w:rsid w:val="00F2564D"/>
    <w:rsid w:val="00F34C72"/>
    <w:rsid w:val="00F35B05"/>
    <w:rsid w:val="00F413D9"/>
    <w:rsid w:val="00F5135F"/>
    <w:rsid w:val="00F51F78"/>
    <w:rsid w:val="00F7255B"/>
    <w:rsid w:val="00F742C8"/>
    <w:rsid w:val="00F86F47"/>
    <w:rsid w:val="00F90B64"/>
    <w:rsid w:val="00F90FDA"/>
    <w:rsid w:val="00F912ED"/>
    <w:rsid w:val="00F9514D"/>
    <w:rsid w:val="00FB2F0F"/>
    <w:rsid w:val="00FB5086"/>
    <w:rsid w:val="00FB5411"/>
    <w:rsid w:val="00FB6392"/>
    <w:rsid w:val="00FC63D5"/>
    <w:rsid w:val="00FD3C70"/>
    <w:rsid w:val="00FD6820"/>
    <w:rsid w:val="00FE12D8"/>
    <w:rsid w:val="00FE1961"/>
    <w:rsid w:val="00FE4597"/>
    <w:rsid w:val="00FF3EB9"/>
    <w:rsid w:val="00FF7C02"/>
    <w:rsid w:val="024801E3"/>
    <w:rsid w:val="055ED552"/>
    <w:rsid w:val="081949E3"/>
    <w:rsid w:val="15CB8B44"/>
    <w:rsid w:val="16C6F774"/>
    <w:rsid w:val="2A1483D2"/>
    <w:rsid w:val="34F3C704"/>
    <w:rsid w:val="4E108C03"/>
    <w:rsid w:val="5E8ACFAF"/>
    <w:rsid w:val="60F626FF"/>
    <w:rsid w:val="647B2B65"/>
    <w:rsid w:val="6528848A"/>
    <w:rsid w:val="6905A461"/>
    <w:rsid w:val="6B2CF8ED"/>
    <w:rsid w:val="7DC6565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F13DC"/>
    <w:pPr>
      <w:keepNext/>
      <w:keepLines/>
      <w:spacing w:before="240" w:after="40" w:line="240" w:lineRule="auto"/>
      <w:outlineLvl w:val="2"/>
    </w:pPr>
    <w:rPr>
      <w:rFonts w:asciiTheme="majorHAnsi" w:hAnsiTheme="majorHAnsi" w:eastAsiaTheme="majorEastAsia" w:cstheme="majorBidi"/>
      <w:bCs/>
      <w:color w:val="000000" w:themeColor="text1"/>
      <w:sz w:val="32"/>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Heading1Char" w:customStyle="1">
    <w:name w:val="Heading 1 Char"/>
    <w:aliases w:val="Rubrik VGR Char"/>
    <w:link w:val="Heading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FooterChar" w:customStyle="1">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TitleChar" w:customStyle="1">
    <w:name w:val="Title Char"/>
    <w:link w:val="Title"/>
    <w:uiPriority w:val="10"/>
    <w:semiHidden/>
    <w:rsid w:val="00F86F47"/>
    <w:rPr>
      <w:rFonts w:ascii="Calibri" w:hAnsi="Calibri" w:eastAsia="MS Gothic"/>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styleId="BalloonTextChar" w:customStyle="1">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styleId="Faktarutarubrik" w:customStyle="1">
    <w:name w:val="Faktaruta rubrik"/>
    <w:basedOn w:val="Heading2"/>
    <w:next w:val="FaktarutaLista"/>
    <w:uiPriority w:val="3"/>
    <w:semiHidden/>
    <w:qFormat/>
    <w:locked/>
    <w:rsid w:val="0009062C"/>
    <w:pPr>
      <w:spacing w:before="0"/>
      <w:outlineLvl w:val="2"/>
    </w:pPr>
    <w:rPr>
      <w:bCs w:val="0"/>
    </w:rPr>
  </w:style>
  <w:style w:type="character" w:styleId="Heading2Char" w:customStyle="1">
    <w:name w:val="Heading 2 Char"/>
    <w:aliases w:val="Rubrik 2 VGR Char"/>
    <w:basedOn w:val="DefaultParagraphFont"/>
    <w:link w:val="Heading2"/>
    <w:uiPriority w:val="3"/>
    <w:rsid w:val="00627BEA"/>
    <w:rPr>
      <w:rFonts w:asciiTheme="majorHAnsi" w:hAnsiTheme="majorHAnsi" w:eastAsiaTheme="majorEastAsia" w:cstheme="majorBidi"/>
      <w:bCs/>
      <w:color w:val="000000" w:themeColor="text1"/>
      <w:sz w:val="40"/>
      <w:szCs w:val="26"/>
    </w:rPr>
  </w:style>
  <w:style w:type="character" w:styleId="Heading3Char" w:customStyle="1">
    <w:name w:val="Heading 3 Char"/>
    <w:aliases w:val="Rubrik 3 VGR Char"/>
    <w:basedOn w:val="DefaultParagraphFont"/>
    <w:link w:val="Heading3"/>
    <w:uiPriority w:val="3"/>
    <w:rsid w:val="006F13DC"/>
    <w:rPr>
      <w:rFonts w:asciiTheme="majorHAnsi" w:hAnsiTheme="majorHAnsi" w:eastAsiaTheme="majorEastAsia" w:cstheme="majorBidi"/>
      <w:bCs/>
      <w:color w:val="000000" w:themeColor="text1"/>
      <w:sz w:val="32"/>
      <w:szCs w:val="24"/>
    </w:rPr>
  </w:style>
  <w:style w:type="character" w:styleId="Heading4Char" w:customStyle="1">
    <w:name w:val="Heading 4 Char"/>
    <w:aliases w:val="mellanrubrik Char"/>
    <w:basedOn w:val="DefaultParagraphFont"/>
    <w:link w:val="Heading4"/>
    <w:uiPriority w:val="3"/>
    <w:semiHidden/>
    <w:rsid w:val="00A272CA"/>
    <w:rPr>
      <w:rFonts w:asciiTheme="majorHAnsi" w:hAnsiTheme="majorHAnsi" w:eastAsiaTheme="majorEastAsia" w:cstheme="majorBidi"/>
      <w:b/>
      <w:bCs/>
      <w:iCs/>
      <w:color w:val="000000" w:themeColor="text1"/>
      <w:sz w:val="26"/>
      <w:szCs w:val="24"/>
    </w:rPr>
  </w:style>
  <w:style w:type="character" w:styleId="Heading5Char" w:customStyle="1">
    <w:name w:val="Heading 5 Char"/>
    <w:basedOn w:val="DefaultParagraphFont"/>
    <w:link w:val="Heading5"/>
    <w:uiPriority w:val="9"/>
    <w:semiHidden/>
    <w:rsid w:val="002F568B"/>
    <w:rPr>
      <w:rFonts w:asciiTheme="majorHAnsi" w:hAnsiTheme="majorHAnsi" w:eastAsiaTheme="majorEastAsia" w:cstheme="majorBidi"/>
      <w:color w:val="00304B" w:themeColor="accent1" w:themeShade="7F"/>
      <w:sz w:val="24"/>
      <w:szCs w:val="24"/>
    </w:rPr>
  </w:style>
  <w:style w:type="paragraph" w:styleId="ListParagraph">
    <w:name w:val="List Paragraph"/>
    <w:basedOn w:val="Normal"/>
    <w:uiPriority w:val="34"/>
    <w:rsid w:val="0023626C"/>
    <w:pPr>
      <w:numPr>
        <w:numId w:val="13"/>
      </w:numPr>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C76AB"/>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DefaultParagraphFon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C76AB"/>
    <w:pPr>
      <w:ind w:left="1134"/>
    </w:pPr>
  </w:style>
  <w:style w:type="paragraph" w:styleId="TOC3">
    <w:name w:val="toc 3"/>
    <w:basedOn w:val="Normal"/>
    <w:next w:val="Normal"/>
    <w:autoRedefine/>
    <w:uiPriority w:val="39"/>
    <w:unhideWhenUsed/>
    <w:rsid w:val="00EC76AB"/>
    <w:pPr>
      <w:ind w:left="1361"/>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34C72"/>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DefaultParagraphFon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ightGrid-Accent6">
    <w:name w:val="Light Grid Accent 6"/>
    <w:basedOn w:val="TableNorma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ightGrid-Accent1">
    <w:name w:val="Light Grid Accent 1"/>
    <w:basedOn w:val="TableNorma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diumShading1-Accent1">
    <w:name w:val="Medium Shading 1 Accent 1"/>
    <w:basedOn w:val="TableNorma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TableNorma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TableNorma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HeaderChar" w:customStyle="1">
    <w:name w:val="Header Char"/>
    <w:basedOn w:val="DefaultParagraphFont"/>
    <w:link w:val="Header"/>
    <w:uiPriority w:val="99"/>
    <w:rsid w:val="00133A0F"/>
    <w:rPr>
      <w:sz w:val="24"/>
      <w:szCs w:val="24"/>
    </w:rPr>
  </w:style>
  <w:style w:type="character" w:styleId="UnresolvedMention">
    <w:name w:val="Unresolved Mention"/>
    <w:basedOn w:val="DefaultParagraphFont"/>
    <w:uiPriority w:val="99"/>
    <w:semiHidden/>
    <w:unhideWhenUsed/>
    <w:rsid w:val="00A73F1C"/>
    <w:rPr>
      <w:color w:val="605E5C"/>
      <w:shd w:val="clear" w:color="auto" w:fill="E1DFDD"/>
    </w:rPr>
  </w:style>
  <w:style w:type="paragraph" w:styleId="TOCHeading">
    <w:name w:val="TOC Heading"/>
    <w:basedOn w:val="Heading1"/>
    <w:next w:val="Normal"/>
    <w:uiPriority w:val="39"/>
    <w:unhideWhenUsed/>
    <w:qFormat/>
    <w:rsid w:val="002679E3"/>
    <w:pPr>
      <w:keepLines/>
      <w:spacing w:before="240" w:after="0" w:line="259" w:lineRule="auto"/>
      <w:ind w:left="0"/>
      <w:contextualSpacing w:val="0"/>
      <w:outlineLvl w:val="9"/>
    </w:pPr>
    <w:rPr>
      <w:rFonts w:asciiTheme="majorHAnsi" w:hAnsiTheme="majorHAnsi" w:eastAsiaTheme="majorEastAsia" w:cstheme="majorBidi"/>
      <w:bCs w:val="0"/>
      <w:color w:val="004971" w:themeColor="accent1" w:themeShade="BF"/>
      <w:kern w:val="0"/>
      <w:sz w:val="32"/>
    </w:rPr>
  </w:style>
  <w:style w:type="character" w:styleId="FollowedHyperlink">
    <w:name w:val="FollowedHyperlink"/>
    <w:basedOn w:val="DefaultParagraphFont"/>
    <w:uiPriority w:val="99"/>
    <w:semiHidden/>
    <w:unhideWhenUsed/>
    <w:rsid w:val="00F912ED"/>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footer" Target="footer1.xml" Id="rId13" /><Relationship Type="http://schemas.openxmlformats.org/officeDocument/2006/relationships/image" Target="media/image10.jpeg" Id="rId26" /><Relationship Type="http://schemas.openxmlformats.org/officeDocument/2006/relationships/image" Target="media/image5.jpeg"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9.jpeg" Id="rId25" /><Relationship Type="http://schemas.openxmlformats.org/officeDocument/2006/relationships/theme" Target="theme/theme1.xml" Id="rId33" /><Relationship Type="http://schemas.openxmlformats.org/officeDocument/2006/relationships/footer" Target="footer3.xml" Id="rId16" /><Relationship Type="http://schemas.openxmlformats.org/officeDocument/2006/relationships/image" Target="media/image4.jpeg" Id="rId20" /><Relationship Type="http://schemas.openxmlformats.org/officeDocument/2006/relationships/image" Target="media/image13.jpeg"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8.jpeg" Id="rId24" /><Relationship Type="http://schemas.openxmlformats.org/officeDocument/2006/relationships/fontTable" Target="fontTable.xml" Id="rId32" /><Relationship Type="http://schemas.openxmlformats.org/officeDocument/2006/relationships/header" Target="header2.xml" Id="rId15" /><Relationship Type="http://schemas.openxmlformats.org/officeDocument/2006/relationships/image" Target="media/image7.jpeg" Id="rId23" /><Relationship Type="http://schemas.openxmlformats.org/officeDocument/2006/relationships/image" Target="media/image12.png" Id="rId28" /><Relationship Type="http://schemas.openxmlformats.org/officeDocument/2006/relationships/footnotes" Target="footnotes.xml" Id="rId10" /><Relationship Type="http://schemas.openxmlformats.org/officeDocument/2006/relationships/image" Target="media/image3.jpeg" Id="rId19" /><Relationship Type="http://schemas.openxmlformats.org/officeDocument/2006/relationships/hyperlink" Target="https://insidan.vgregion.se/forvaltningar/habilitering-halsa/stod-och-tjanster/system-a-o/ater-i-bruk/" TargetMode="External" Id="rId31"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image" Target="media/image6.jpeg" Id="rId22" /><Relationship Type="http://schemas.openxmlformats.org/officeDocument/2006/relationships/image" Target="media/image11.jpeg" Id="rId27" /><Relationship Type="http://schemas.openxmlformats.org/officeDocument/2006/relationships/hyperlink" Target="http://regionservice.vgregion.se/RNS/prodnarservice/transport/" TargetMode="External" Id="rId30" /><Relationship Type="http://schemas.openxmlformats.org/officeDocument/2006/relationships/settings" Target="settings.xml" Id="rId8" /><Relationship Type="http://schemas.openxmlformats.org/officeDocument/2006/relationships/hyperlink" Target="https://insidan.vgregion.se/forvaltningar/habilitering-halsa/stod-och-tjanster/system-a-o/larportalen-totara/" TargetMode="External" Id="Rdebb2cf55e0544b7" /><Relationship Type="http://schemas.openxmlformats.org/officeDocument/2006/relationships/hyperlink" Target="https://insidan.vgregion.se/forvaltningar/habilitering-halsa/stod-och-tjanster/sakerhet-och-krisberedskap/farligt-gods/" TargetMode="External" Id="R96fdd8d2f7654655"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4</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Avfallshantering och källsortering Habilitering &amp; Hälsa</dc:title>
  <dc:subject/>
  <dc:creator/>
  <keywords/>
  <lastModifiedBy>Neri Samuelsson</lastModifiedBy>
  <revision>4</revision>
  <dcterms:created xsi:type="dcterms:W3CDTF">2021-10-13T12:13:00.0000000Z</dcterms:created>
  <dcterms:modified xsi:type="dcterms:W3CDTF">2025-02-05T09:31:30.0000000Z</dcterms:modified>
</coreProperties>
</file>