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5EC21B" w14:textId="143DB7DC" w:rsidR="5E577C15" w:rsidRDefault="5E577C15" w:rsidP="5E577C15">
      <w:pPr>
        <w:pStyle w:val="Omslagsrubrik"/>
        <w:spacing w:before="1200" w:after="240"/>
      </w:pPr>
    </w:p>
    <w:p w14:paraId="3E34165E" w14:textId="0CF11614" w:rsidR="00F9514D" w:rsidRDefault="002E0004" w:rsidP="00E172BB">
      <w:pPr>
        <w:pStyle w:val="Omslagsrubrik"/>
        <w:spacing w:before="1200" w:after="240"/>
      </w:pPr>
      <w:bookmarkStart w:id="0" w:name="_Toc321146591"/>
      <w:r>
        <w:t>Miljöhandbok Habilitering &amp; Hälsa</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003779741"/>
        <w:docPartObj>
          <w:docPartGallery w:val="Table of Contents"/>
          <w:docPartUnique/>
        </w:docPartObj>
      </w:sdtPr>
      <w:sdtEndPr>
        <w:rPr>
          <w:b/>
          <w:bCs/>
        </w:rPr>
      </w:sdtEndPr>
      <w:sdtContent>
        <w:p w14:paraId="4AA70908" w14:textId="580A4AF3" w:rsidR="002679E3" w:rsidRPr="002679E3" w:rsidRDefault="002679E3" w:rsidP="00C2650E">
          <w:pPr>
            <w:pStyle w:val="Innehllsfrteckningsrubrik"/>
            <w:ind w:left="993"/>
            <w:rPr>
              <w:color w:val="auto"/>
            </w:rPr>
          </w:pPr>
          <w:r w:rsidRPr="002679E3">
            <w:rPr>
              <w:color w:val="auto"/>
            </w:rPr>
            <w:t>Innehållsförteckning</w:t>
          </w:r>
        </w:p>
        <w:p w14:paraId="26920616" w14:textId="7FCF8E77" w:rsidR="00C27D3D" w:rsidRDefault="00EC76AB">
          <w:pPr>
            <w:pStyle w:val="Innehll2"/>
            <w:tabs>
              <w:tab w:val="right" w:leader="dot" w:pos="8919"/>
            </w:tabs>
            <w:rPr>
              <w:rFonts w:asciiTheme="minorHAnsi" w:eastAsiaTheme="minorEastAsia" w:hAnsiTheme="minorHAnsi" w:cstheme="minorBidi"/>
              <w:noProof/>
              <w:sz w:val="22"/>
              <w:szCs w:val="22"/>
            </w:rPr>
          </w:pPr>
          <w:r>
            <w:fldChar w:fldCharType="begin"/>
          </w:r>
          <w:r>
            <w:instrText xml:space="preserve"> TOC \o "1-2" \h \z \u </w:instrText>
          </w:r>
          <w:r>
            <w:fldChar w:fldCharType="separate"/>
          </w:r>
          <w:hyperlink w:anchor="_Toc155103355" w:history="1">
            <w:r w:rsidR="00C27D3D" w:rsidRPr="00E64CAE">
              <w:rPr>
                <w:rStyle w:val="Hyperlnk"/>
                <w:rFonts w:eastAsia="MS Gothic"/>
                <w:noProof/>
              </w:rPr>
              <w:t>Introduktion</w:t>
            </w:r>
            <w:r w:rsidR="00C27D3D">
              <w:rPr>
                <w:noProof/>
                <w:webHidden/>
              </w:rPr>
              <w:tab/>
            </w:r>
            <w:r w:rsidR="00C27D3D">
              <w:rPr>
                <w:noProof/>
                <w:webHidden/>
              </w:rPr>
              <w:fldChar w:fldCharType="begin"/>
            </w:r>
            <w:r w:rsidR="00C27D3D">
              <w:rPr>
                <w:noProof/>
                <w:webHidden/>
              </w:rPr>
              <w:instrText xml:space="preserve"> PAGEREF _Toc155103355 \h </w:instrText>
            </w:r>
            <w:r w:rsidR="00C27D3D">
              <w:rPr>
                <w:noProof/>
                <w:webHidden/>
              </w:rPr>
            </w:r>
            <w:r w:rsidR="00C27D3D">
              <w:rPr>
                <w:noProof/>
                <w:webHidden/>
              </w:rPr>
              <w:fldChar w:fldCharType="separate"/>
            </w:r>
            <w:r w:rsidR="00C27D3D">
              <w:rPr>
                <w:noProof/>
                <w:webHidden/>
              </w:rPr>
              <w:t>3</w:t>
            </w:r>
            <w:r w:rsidR="00C27D3D">
              <w:rPr>
                <w:noProof/>
                <w:webHidden/>
              </w:rPr>
              <w:fldChar w:fldCharType="end"/>
            </w:r>
          </w:hyperlink>
        </w:p>
        <w:p w14:paraId="4B0031BD" w14:textId="3AD29E04"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56" w:history="1">
            <w:r w:rsidRPr="00E64CAE">
              <w:rPr>
                <w:rStyle w:val="Hyperlnk"/>
                <w:rFonts w:eastAsia="MS Gothic"/>
                <w:noProof/>
              </w:rPr>
              <w:t>Organisation och ansvar</w:t>
            </w:r>
            <w:r>
              <w:rPr>
                <w:noProof/>
                <w:webHidden/>
              </w:rPr>
              <w:tab/>
            </w:r>
            <w:r>
              <w:rPr>
                <w:noProof/>
                <w:webHidden/>
              </w:rPr>
              <w:fldChar w:fldCharType="begin"/>
            </w:r>
            <w:r>
              <w:rPr>
                <w:noProof/>
                <w:webHidden/>
              </w:rPr>
              <w:instrText xml:space="preserve"> PAGEREF _Toc155103356 \h </w:instrText>
            </w:r>
            <w:r>
              <w:rPr>
                <w:noProof/>
                <w:webHidden/>
              </w:rPr>
            </w:r>
            <w:r>
              <w:rPr>
                <w:noProof/>
                <w:webHidden/>
              </w:rPr>
              <w:fldChar w:fldCharType="separate"/>
            </w:r>
            <w:r>
              <w:rPr>
                <w:noProof/>
                <w:webHidden/>
              </w:rPr>
              <w:t>3</w:t>
            </w:r>
            <w:r>
              <w:rPr>
                <w:noProof/>
                <w:webHidden/>
              </w:rPr>
              <w:fldChar w:fldCharType="end"/>
            </w:r>
          </w:hyperlink>
        </w:p>
        <w:p w14:paraId="6180FEE4" w14:textId="3FDCAF5A"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57" w:history="1">
            <w:r w:rsidRPr="00E64CAE">
              <w:rPr>
                <w:rStyle w:val="Hyperlnk"/>
                <w:rFonts w:eastAsia="MS Gothic"/>
                <w:noProof/>
              </w:rPr>
              <w:t>Miljölagstiftning</w:t>
            </w:r>
            <w:r>
              <w:rPr>
                <w:noProof/>
                <w:webHidden/>
              </w:rPr>
              <w:tab/>
            </w:r>
            <w:r>
              <w:rPr>
                <w:noProof/>
                <w:webHidden/>
              </w:rPr>
              <w:fldChar w:fldCharType="begin"/>
            </w:r>
            <w:r>
              <w:rPr>
                <w:noProof/>
                <w:webHidden/>
              </w:rPr>
              <w:instrText xml:space="preserve"> PAGEREF _Toc155103357 \h </w:instrText>
            </w:r>
            <w:r>
              <w:rPr>
                <w:noProof/>
                <w:webHidden/>
              </w:rPr>
            </w:r>
            <w:r>
              <w:rPr>
                <w:noProof/>
                <w:webHidden/>
              </w:rPr>
              <w:fldChar w:fldCharType="separate"/>
            </w:r>
            <w:r>
              <w:rPr>
                <w:noProof/>
                <w:webHidden/>
              </w:rPr>
              <w:t>4</w:t>
            </w:r>
            <w:r>
              <w:rPr>
                <w:noProof/>
                <w:webHidden/>
              </w:rPr>
              <w:fldChar w:fldCharType="end"/>
            </w:r>
          </w:hyperlink>
        </w:p>
        <w:p w14:paraId="2CBF6BDD" w14:textId="1A54E940"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58" w:history="1">
            <w:r w:rsidRPr="00E64CAE">
              <w:rPr>
                <w:rStyle w:val="Hyperlnk"/>
                <w:rFonts w:eastAsia="MS Gothic"/>
                <w:noProof/>
              </w:rPr>
              <w:t>Miljöutbildning</w:t>
            </w:r>
            <w:r>
              <w:rPr>
                <w:noProof/>
                <w:webHidden/>
              </w:rPr>
              <w:tab/>
            </w:r>
            <w:r>
              <w:rPr>
                <w:noProof/>
                <w:webHidden/>
              </w:rPr>
              <w:fldChar w:fldCharType="begin"/>
            </w:r>
            <w:r>
              <w:rPr>
                <w:noProof/>
                <w:webHidden/>
              </w:rPr>
              <w:instrText xml:space="preserve"> PAGEREF _Toc155103358 \h </w:instrText>
            </w:r>
            <w:r>
              <w:rPr>
                <w:noProof/>
                <w:webHidden/>
              </w:rPr>
            </w:r>
            <w:r>
              <w:rPr>
                <w:noProof/>
                <w:webHidden/>
              </w:rPr>
              <w:fldChar w:fldCharType="separate"/>
            </w:r>
            <w:r>
              <w:rPr>
                <w:noProof/>
                <w:webHidden/>
              </w:rPr>
              <w:t>5</w:t>
            </w:r>
            <w:r>
              <w:rPr>
                <w:noProof/>
                <w:webHidden/>
              </w:rPr>
              <w:fldChar w:fldCharType="end"/>
            </w:r>
          </w:hyperlink>
        </w:p>
        <w:p w14:paraId="4699BA80" w14:textId="25B73AD2"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59" w:history="1">
            <w:r w:rsidRPr="00E64CAE">
              <w:rPr>
                <w:rStyle w:val="Hyperlnk"/>
                <w:rFonts w:eastAsia="MS Gothic"/>
                <w:noProof/>
              </w:rPr>
              <w:t>Resor och transporter</w:t>
            </w:r>
            <w:r>
              <w:rPr>
                <w:noProof/>
                <w:webHidden/>
              </w:rPr>
              <w:tab/>
            </w:r>
            <w:r>
              <w:rPr>
                <w:noProof/>
                <w:webHidden/>
              </w:rPr>
              <w:fldChar w:fldCharType="begin"/>
            </w:r>
            <w:r>
              <w:rPr>
                <w:noProof/>
                <w:webHidden/>
              </w:rPr>
              <w:instrText xml:space="preserve"> PAGEREF _Toc155103359 \h </w:instrText>
            </w:r>
            <w:r>
              <w:rPr>
                <w:noProof/>
                <w:webHidden/>
              </w:rPr>
            </w:r>
            <w:r>
              <w:rPr>
                <w:noProof/>
                <w:webHidden/>
              </w:rPr>
              <w:fldChar w:fldCharType="separate"/>
            </w:r>
            <w:r>
              <w:rPr>
                <w:noProof/>
                <w:webHidden/>
              </w:rPr>
              <w:t>5</w:t>
            </w:r>
            <w:r>
              <w:rPr>
                <w:noProof/>
                <w:webHidden/>
              </w:rPr>
              <w:fldChar w:fldCharType="end"/>
            </w:r>
          </w:hyperlink>
        </w:p>
        <w:p w14:paraId="1294A9B4" w14:textId="332B8328"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60" w:history="1">
            <w:r w:rsidRPr="00E64CAE">
              <w:rPr>
                <w:rStyle w:val="Hyperlnk"/>
                <w:rFonts w:eastAsia="MS Gothic"/>
                <w:noProof/>
              </w:rPr>
              <w:t>Energi</w:t>
            </w:r>
            <w:r>
              <w:rPr>
                <w:noProof/>
                <w:webHidden/>
              </w:rPr>
              <w:tab/>
            </w:r>
            <w:r>
              <w:rPr>
                <w:noProof/>
                <w:webHidden/>
              </w:rPr>
              <w:fldChar w:fldCharType="begin"/>
            </w:r>
            <w:r>
              <w:rPr>
                <w:noProof/>
                <w:webHidden/>
              </w:rPr>
              <w:instrText xml:space="preserve"> PAGEREF _Toc155103360 \h </w:instrText>
            </w:r>
            <w:r>
              <w:rPr>
                <w:noProof/>
                <w:webHidden/>
              </w:rPr>
            </w:r>
            <w:r>
              <w:rPr>
                <w:noProof/>
                <w:webHidden/>
              </w:rPr>
              <w:fldChar w:fldCharType="separate"/>
            </w:r>
            <w:r>
              <w:rPr>
                <w:noProof/>
                <w:webHidden/>
              </w:rPr>
              <w:t>6</w:t>
            </w:r>
            <w:r>
              <w:rPr>
                <w:noProof/>
                <w:webHidden/>
              </w:rPr>
              <w:fldChar w:fldCharType="end"/>
            </w:r>
          </w:hyperlink>
        </w:p>
        <w:p w14:paraId="6C3F12C3" w14:textId="73B0FE8E"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61" w:history="1">
            <w:r w:rsidRPr="00E64CAE">
              <w:rPr>
                <w:rStyle w:val="Hyperlnk"/>
                <w:rFonts w:eastAsia="MS Gothic"/>
                <w:noProof/>
              </w:rPr>
              <w:t>Kemikalier</w:t>
            </w:r>
            <w:r>
              <w:rPr>
                <w:noProof/>
                <w:webHidden/>
              </w:rPr>
              <w:tab/>
            </w:r>
            <w:r>
              <w:rPr>
                <w:noProof/>
                <w:webHidden/>
              </w:rPr>
              <w:fldChar w:fldCharType="begin"/>
            </w:r>
            <w:r>
              <w:rPr>
                <w:noProof/>
                <w:webHidden/>
              </w:rPr>
              <w:instrText xml:space="preserve"> PAGEREF _Toc155103361 \h </w:instrText>
            </w:r>
            <w:r>
              <w:rPr>
                <w:noProof/>
                <w:webHidden/>
              </w:rPr>
            </w:r>
            <w:r>
              <w:rPr>
                <w:noProof/>
                <w:webHidden/>
              </w:rPr>
              <w:fldChar w:fldCharType="separate"/>
            </w:r>
            <w:r>
              <w:rPr>
                <w:noProof/>
                <w:webHidden/>
              </w:rPr>
              <w:t>6</w:t>
            </w:r>
            <w:r>
              <w:rPr>
                <w:noProof/>
                <w:webHidden/>
              </w:rPr>
              <w:fldChar w:fldCharType="end"/>
            </w:r>
          </w:hyperlink>
        </w:p>
        <w:p w14:paraId="4ABFC1C5" w14:textId="08FCF6A2"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62" w:history="1">
            <w:r w:rsidRPr="00E64CAE">
              <w:rPr>
                <w:rStyle w:val="Hyperlnk"/>
                <w:rFonts w:eastAsia="MS Gothic"/>
                <w:noProof/>
              </w:rPr>
              <w:t>Produkter och avfall</w:t>
            </w:r>
            <w:r>
              <w:rPr>
                <w:noProof/>
                <w:webHidden/>
              </w:rPr>
              <w:tab/>
            </w:r>
            <w:r>
              <w:rPr>
                <w:noProof/>
                <w:webHidden/>
              </w:rPr>
              <w:fldChar w:fldCharType="begin"/>
            </w:r>
            <w:r>
              <w:rPr>
                <w:noProof/>
                <w:webHidden/>
              </w:rPr>
              <w:instrText xml:space="preserve"> PAGEREF _Toc155103362 \h </w:instrText>
            </w:r>
            <w:r>
              <w:rPr>
                <w:noProof/>
                <w:webHidden/>
              </w:rPr>
            </w:r>
            <w:r>
              <w:rPr>
                <w:noProof/>
                <w:webHidden/>
              </w:rPr>
              <w:fldChar w:fldCharType="separate"/>
            </w:r>
            <w:r>
              <w:rPr>
                <w:noProof/>
                <w:webHidden/>
              </w:rPr>
              <w:t>7</w:t>
            </w:r>
            <w:r>
              <w:rPr>
                <w:noProof/>
                <w:webHidden/>
              </w:rPr>
              <w:fldChar w:fldCharType="end"/>
            </w:r>
          </w:hyperlink>
        </w:p>
        <w:p w14:paraId="39797104" w14:textId="6223ABEE"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63" w:history="1">
            <w:r w:rsidRPr="00E64CAE">
              <w:rPr>
                <w:rStyle w:val="Hyperlnk"/>
                <w:rFonts w:eastAsia="MS Gothic"/>
                <w:noProof/>
              </w:rPr>
              <w:t>Miljörevision</w:t>
            </w:r>
            <w:r>
              <w:rPr>
                <w:noProof/>
                <w:webHidden/>
              </w:rPr>
              <w:tab/>
            </w:r>
            <w:r>
              <w:rPr>
                <w:noProof/>
                <w:webHidden/>
              </w:rPr>
              <w:fldChar w:fldCharType="begin"/>
            </w:r>
            <w:r>
              <w:rPr>
                <w:noProof/>
                <w:webHidden/>
              </w:rPr>
              <w:instrText xml:space="preserve"> PAGEREF _Toc155103363 \h </w:instrText>
            </w:r>
            <w:r>
              <w:rPr>
                <w:noProof/>
                <w:webHidden/>
              </w:rPr>
            </w:r>
            <w:r>
              <w:rPr>
                <w:noProof/>
                <w:webHidden/>
              </w:rPr>
              <w:fldChar w:fldCharType="separate"/>
            </w:r>
            <w:r>
              <w:rPr>
                <w:noProof/>
                <w:webHidden/>
              </w:rPr>
              <w:t>7</w:t>
            </w:r>
            <w:r>
              <w:rPr>
                <w:noProof/>
                <w:webHidden/>
              </w:rPr>
              <w:fldChar w:fldCharType="end"/>
            </w:r>
          </w:hyperlink>
        </w:p>
        <w:p w14:paraId="02F1871D" w14:textId="685DB5C1"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64" w:history="1">
            <w:r w:rsidRPr="00E64CAE">
              <w:rPr>
                <w:rStyle w:val="Hyperlnk"/>
                <w:rFonts w:eastAsia="MS Gothic"/>
                <w:noProof/>
              </w:rPr>
              <w:t>Ledningens genomgång</w:t>
            </w:r>
            <w:r>
              <w:rPr>
                <w:noProof/>
                <w:webHidden/>
              </w:rPr>
              <w:tab/>
            </w:r>
            <w:r>
              <w:rPr>
                <w:noProof/>
                <w:webHidden/>
              </w:rPr>
              <w:fldChar w:fldCharType="begin"/>
            </w:r>
            <w:r>
              <w:rPr>
                <w:noProof/>
                <w:webHidden/>
              </w:rPr>
              <w:instrText xml:space="preserve"> PAGEREF _Toc155103364 \h </w:instrText>
            </w:r>
            <w:r>
              <w:rPr>
                <w:noProof/>
                <w:webHidden/>
              </w:rPr>
            </w:r>
            <w:r>
              <w:rPr>
                <w:noProof/>
                <w:webHidden/>
              </w:rPr>
              <w:fldChar w:fldCharType="separate"/>
            </w:r>
            <w:r>
              <w:rPr>
                <w:noProof/>
                <w:webHidden/>
              </w:rPr>
              <w:t>8</w:t>
            </w:r>
            <w:r>
              <w:rPr>
                <w:noProof/>
                <w:webHidden/>
              </w:rPr>
              <w:fldChar w:fldCharType="end"/>
            </w:r>
          </w:hyperlink>
        </w:p>
        <w:p w14:paraId="06D92327" w14:textId="779003AA" w:rsidR="00C27D3D" w:rsidRDefault="00C27D3D">
          <w:pPr>
            <w:pStyle w:val="Innehll2"/>
            <w:tabs>
              <w:tab w:val="right" w:leader="dot" w:pos="8919"/>
            </w:tabs>
            <w:rPr>
              <w:rFonts w:asciiTheme="minorHAnsi" w:eastAsiaTheme="minorEastAsia" w:hAnsiTheme="minorHAnsi" w:cstheme="minorBidi"/>
              <w:noProof/>
              <w:sz w:val="22"/>
              <w:szCs w:val="22"/>
            </w:rPr>
          </w:pPr>
          <w:hyperlink w:anchor="_Toc155103365" w:history="1">
            <w:r w:rsidRPr="00E64CAE">
              <w:rPr>
                <w:rStyle w:val="Hyperlnk"/>
                <w:rFonts w:eastAsia="MS Gothic"/>
                <w:noProof/>
              </w:rPr>
              <w:t>Dokumenthantering</w:t>
            </w:r>
            <w:r>
              <w:rPr>
                <w:noProof/>
                <w:webHidden/>
              </w:rPr>
              <w:tab/>
            </w:r>
            <w:r>
              <w:rPr>
                <w:noProof/>
                <w:webHidden/>
              </w:rPr>
              <w:fldChar w:fldCharType="begin"/>
            </w:r>
            <w:r>
              <w:rPr>
                <w:noProof/>
                <w:webHidden/>
              </w:rPr>
              <w:instrText xml:space="preserve"> PAGEREF _Toc155103365 \h </w:instrText>
            </w:r>
            <w:r>
              <w:rPr>
                <w:noProof/>
                <w:webHidden/>
              </w:rPr>
            </w:r>
            <w:r>
              <w:rPr>
                <w:noProof/>
                <w:webHidden/>
              </w:rPr>
              <w:fldChar w:fldCharType="separate"/>
            </w:r>
            <w:r>
              <w:rPr>
                <w:noProof/>
                <w:webHidden/>
              </w:rPr>
              <w:t>9</w:t>
            </w:r>
            <w:r>
              <w:rPr>
                <w:noProof/>
                <w:webHidden/>
              </w:rPr>
              <w:fldChar w:fldCharType="end"/>
            </w:r>
          </w:hyperlink>
        </w:p>
        <w:p w14:paraId="6405DDEE" w14:textId="53264AD0" w:rsidR="0055597E" w:rsidRDefault="00EC76AB" w:rsidP="0055597E">
          <w:pPr>
            <w:ind w:left="0"/>
            <w:rPr>
              <w:b/>
              <w:bCs/>
            </w:rPr>
          </w:pPr>
          <w:r>
            <w:fldChar w:fldCharType="end"/>
          </w:r>
        </w:p>
      </w:sdtContent>
    </w:sdt>
    <w:p w14:paraId="4D594DF9" w14:textId="455EE1B6" w:rsidR="00EA00CB" w:rsidRPr="006919B0" w:rsidRDefault="00EA00CB" w:rsidP="0055597E">
      <w:pPr>
        <w:ind w:left="0"/>
      </w:pPr>
      <w:r>
        <w:br w:type="page"/>
      </w:r>
    </w:p>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6458E03C" w14:textId="14299C00" w:rsidR="00415849" w:rsidRPr="009E7AB1" w:rsidRDefault="00415849" w:rsidP="009E7AB1">
      <w:pPr>
        <w:pStyle w:val="Rubrik2"/>
      </w:pPr>
      <w:bookmarkStart w:id="1" w:name="_Toc155103355"/>
      <w:r w:rsidRPr="009E7AB1">
        <w:lastRenderedPageBreak/>
        <w:t>Introduktion</w:t>
      </w:r>
      <w:bookmarkEnd w:id="1"/>
    </w:p>
    <w:p w14:paraId="409F3CF5" w14:textId="77777777" w:rsidR="00415849" w:rsidRDefault="00415849" w:rsidP="00415849">
      <w:r>
        <w:t xml:space="preserve">Syftet med miljödiplomeringen är att Habilitering &amp; Hälsa i Västra Götalandsregionen på ett strukturerat och konkret sätt ska arbeta för att kontinuerligt minska sin miljöpåverkan. </w:t>
      </w:r>
    </w:p>
    <w:p w14:paraId="37F250B5" w14:textId="0DF16496" w:rsidR="00415849" w:rsidRDefault="00415849" w:rsidP="00415849">
      <w:r>
        <w:t xml:space="preserve">Denna handbok är ett verktyg för att underlätta arbetet med miljödiplomeringen. Här finns instruktioner och hänvisningar som ska användas. </w:t>
      </w:r>
    </w:p>
    <w:p w14:paraId="660EF117" w14:textId="77777777" w:rsidR="00415849" w:rsidRPr="007E7EF7" w:rsidRDefault="00415849" w:rsidP="00914411">
      <w:pPr>
        <w:pStyle w:val="Rubrik3"/>
      </w:pPr>
      <w:r w:rsidRPr="007E7EF7">
        <w:t xml:space="preserve">Miljöpolicy och miljöplan </w:t>
      </w:r>
    </w:p>
    <w:p w14:paraId="6643E82E" w14:textId="1CA1CBED" w:rsidR="00415849" w:rsidRDefault="00415849" w:rsidP="00415849">
      <w:r>
        <w:t xml:space="preserve">Västra Götalandsregionen har en </w:t>
      </w:r>
      <w:hyperlink r:id="rId16" w:history="1">
        <w:r w:rsidRPr="00885A93">
          <w:rPr>
            <w:rStyle w:val="Hyperlnk"/>
          </w:rPr>
          <w:t>miljöpolicy</w:t>
        </w:r>
      </w:hyperlink>
      <w:r>
        <w:t xml:space="preserve"> som gäller för alla verksamheter</w:t>
      </w:r>
      <w:r w:rsidR="00366EA4">
        <w:t>.</w:t>
      </w:r>
      <w:r>
        <w:t xml:space="preserve"> Denna är antagen av Regionfullmäktige. </w:t>
      </w:r>
    </w:p>
    <w:p w14:paraId="5E89B7B1" w14:textId="562F0AF8" w:rsidR="00415849" w:rsidRPr="00415849" w:rsidRDefault="00415849" w:rsidP="00415849">
      <w:r w:rsidRPr="007E7EF7">
        <w:rPr>
          <w:i/>
          <w:iCs/>
        </w:rPr>
        <w:t>Allt arbete inom Västra Götalandsregionens samtliga verksamheter ska vara hälsofrämjande och bidra till en hållbar utveckling, där hushållning med resurser och kretsloppsanpassning är vägledande. Vi åtar oss att följa lagar och andra förekommande krav. Genom ständiga förbättringar förebygger och minskar vi den negativa miljöpåverkan som beror på vår verksamhet. Vi ska vara föregångare i miljöarbetet, som ska bedrivas systematiskt och strukturerat.</w:t>
      </w:r>
    </w:p>
    <w:p w14:paraId="538D4F74" w14:textId="4E9C0C7A" w:rsidR="006A5BBB" w:rsidRDefault="006A5BBB" w:rsidP="00E1752B">
      <w:r>
        <w:t xml:space="preserve">Västra Götalandsregionen har även antagit </w:t>
      </w:r>
      <w:hyperlink r:id="rId17">
        <w:r w:rsidR="009C3FE1" w:rsidRPr="20ECB309">
          <w:rPr>
            <w:rStyle w:val="Hyperlnk"/>
          </w:rPr>
          <w:t>M</w:t>
        </w:r>
        <w:r w:rsidR="005E25F0" w:rsidRPr="20ECB309">
          <w:rPr>
            <w:rStyle w:val="Hyperlnk"/>
          </w:rPr>
          <w:t xml:space="preserve">iljömål </w:t>
        </w:r>
        <w:r w:rsidR="006A7D4F" w:rsidRPr="20ECB309">
          <w:rPr>
            <w:rStyle w:val="Hyperlnk"/>
          </w:rPr>
          <w:t xml:space="preserve">2030 </w:t>
        </w:r>
        <w:r w:rsidR="005E25F0" w:rsidRPr="20ECB309">
          <w:rPr>
            <w:rStyle w:val="Hyperlnk"/>
          </w:rPr>
          <w:t>och färdplaner</w:t>
        </w:r>
      </w:hyperlink>
      <w:r>
        <w:t xml:space="preserve"> som gäller för åren 2021 - 2030.</w:t>
      </w:r>
      <w:r w:rsidR="00445E53">
        <w:t xml:space="preserve"> Habilitering &amp; Hälsa </w:t>
      </w:r>
      <w:r w:rsidR="00FC3701">
        <w:t>gör</w:t>
      </w:r>
      <w:r w:rsidR="00934314">
        <w:t xml:space="preserve"> </w:t>
      </w:r>
      <w:r w:rsidR="00A030BA">
        <w:t xml:space="preserve">varje eller vartannat år en </w:t>
      </w:r>
      <w:r w:rsidR="00934314">
        <w:t xml:space="preserve">handlingsplan med åtgärder </w:t>
      </w:r>
      <w:r w:rsidR="00445E53">
        <w:t>u</w:t>
      </w:r>
      <w:r>
        <w:t xml:space="preserve">tifrån </w:t>
      </w:r>
      <w:r w:rsidR="002546CD">
        <w:t>ut</w:t>
      </w:r>
      <w:r w:rsidR="00D9396F">
        <w:t>valda</w:t>
      </w:r>
      <w:r w:rsidR="008C257F">
        <w:t xml:space="preserve"> </w:t>
      </w:r>
      <w:r w:rsidR="009403C8">
        <w:t>delmål i Mi</w:t>
      </w:r>
      <w:r w:rsidR="009C3FE1">
        <w:t>lj</w:t>
      </w:r>
      <w:r w:rsidR="009403C8">
        <w:t>ömål 2030</w:t>
      </w:r>
      <w:r w:rsidR="00B919C5">
        <w:t xml:space="preserve"> och</w:t>
      </w:r>
      <w:r w:rsidR="009E3F37">
        <w:t xml:space="preserve"> Västra Götalandsregionen</w:t>
      </w:r>
      <w:r w:rsidR="00B919C5">
        <w:t>s eventuella fokusområde</w:t>
      </w:r>
      <w:r w:rsidR="00934314">
        <w:t>.</w:t>
      </w:r>
      <w:r w:rsidR="00E1752B">
        <w:t xml:space="preserve"> </w:t>
      </w:r>
      <w:r w:rsidR="00BD7F6F">
        <w:t>Gällande</w:t>
      </w:r>
      <w:r>
        <w:t xml:space="preserve"> </w:t>
      </w:r>
      <w:hyperlink r:id="rId18">
        <w:r w:rsidRPr="20ECB309">
          <w:rPr>
            <w:rStyle w:val="Hyperlnk"/>
          </w:rPr>
          <w:t>handl</w:t>
        </w:r>
        <w:r w:rsidRPr="20ECB309">
          <w:rPr>
            <w:rStyle w:val="Hyperlnk"/>
          </w:rPr>
          <w:t>i</w:t>
        </w:r>
        <w:r w:rsidRPr="20ECB309">
          <w:rPr>
            <w:rStyle w:val="Hyperlnk"/>
          </w:rPr>
          <w:t>ngsplan</w:t>
        </w:r>
      </w:hyperlink>
      <w:r>
        <w:t xml:space="preserve"> </w:t>
      </w:r>
      <w:r w:rsidR="00BE17F4">
        <w:t>är</w:t>
      </w:r>
      <w:r>
        <w:t xml:space="preserve"> </w:t>
      </w:r>
      <w:r w:rsidR="00E1752B">
        <w:t xml:space="preserve">antagen </w:t>
      </w:r>
      <w:r>
        <w:t xml:space="preserve">av förvaltningsledningen. </w:t>
      </w:r>
    </w:p>
    <w:p w14:paraId="43FABB23" w14:textId="5B6F3A1D" w:rsidR="002C0919" w:rsidRPr="007E7EF7" w:rsidRDefault="002C0919" w:rsidP="00914411">
      <w:pPr>
        <w:pStyle w:val="Rubrik2"/>
      </w:pPr>
      <w:bookmarkStart w:id="2" w:name="_Toc155103356"/>
      <w:r w:rsidRPr="007E7EF7">
        <w:t>Organisation och ansvar</w:t>
      </w:r>
      <w:bookmarkEnd w:id="2"/>
      <w:r w:rsidRPr="007E7EF7">
        <w:t xml:space="preserve"> </w:t>
      </w:r>
    </w:p>
    <w:p w14:paraId="04EA1798" w14:textId="38B0BC35" w:rsidR="002C0919" w:rsidRDefault="002C0919" w:rsidP="002C0919">
      <w:r>
        <w:t xml:space="preserve">Ansvar för miljöarbetet följer alltid linjeorganisationen. Detta finns beskrivet nedan samt i beslut </w:t>
      </w:r>
      <w:hyperlink r:id="rId19" w:history="1">
        <w:r w:rsidRPr="00DA253D">
          <w:rPr>
            <w:rStyle w:val="Hyperlnk"/>
          </w:rPr>
          <w:t>Miljöorganisation</w:t>
        </w:r>
      </w:hyperlink>
      <w:r>
        <w:t xml:space="preserve"> Habilitering &amp; Hälsa</w:t>
      </w:r>
      <w:r w:rsidR="00AD51C1">
        <w:t>.</w:t>
      </w:r>
    </w:p>
    <w:p w14:paraId="2397C896" w14:textId="77777777" w:rsidR="002C0919" w:rsidRDefault="002C0919" w:rsidP="002C0919">
      <w:r>
        <w:t xml:space="preserve">Notera att alla medarbetare har ansvar för att följa regler och beslutade rutiner samt att bidra till att de övergripande miljömålen uppnås. </w:t>
      </w:r>
    </w:p>
    <w:p w14:paraId="10F6D5F9" w14:textId="77777777" w:rsidR="002C0919" w:rsidRDefault="002C0919" w:rsidP="002C0919">
      <w:r>
        <w:t>Som stödfunktion i miljöarbetet finns miljösamordnare och miljöombud.</w:t>
      </w:r>
    </w:p>
    <w:p w14:paraId="687B5CC3" w14:textId="77777777" w:rsidR="002C0919" w:rsidRDefault="002C0919" w:rsidP="00914411">
      <w:pPr>
        <w:pStyle w:val="Rubrik3"/>
      </w:pPr>
      <w:r>
        <w:t>Förvaltningsdirektörens ansvar är att:</w:t>
      </w:r>
    </w:p>
    <w:p w14:paraId="5A8F5414" w14:textId="5A64E831" w:rsidR="00DC7042" w:rsidRDefault="00DC7042" w:rsidP="00DC7042">
      <w:r>
        <w:t xml:space="preserve">Organisera miljöarbetet inom förvaltningen så att det uppfyller gällande lagar och regionens mål samt att klargöra fördelningen av arbetsuppgifter och ansvar i organisationen. </w:t>
      </w:r>
    </w:p>
    <w:p w14:paraId="47995B32" w14:textId="77777777" w:rsidR="00DC7042" w:rsidRDefault="00DC7042" w:rsidP="00914411">
      <w:pPr>
        <w:pStyle w:val="Rubrik3"/>
      </w:pPr>
      <w:r>
        <w:t>Enhetschefens ansvar är att:</w:t>
      </w:r>
    </w:p>
    <w:p w14:paraId="614C59BD" w14:textId="01D5F3A9" w:rsidR="00DC7042" w:rsidRDefault="00DC7042" w:rsidP="00DC7042">
      <w:r>
        <w:t>Säkerställa att verksamhetens arbete med miljö och säkerhet sker i enlighet med gällande lagar, avtal och riktlinjer.</w:t>
      </w:r>
    </w:p>
    <w:p w14:paraId="491B99ED" w14:textId="77777777" w:rsidR="00DC7042" w:rsidRDefault="00DC7042" w:rsidP="00914411">
      <w:pPr>
        <w:pStyle w:val="Rubrik3"/>
      </w:pPr>
      <w:r>
        <w:lastRenderedPageBreak/>
        <w:t>Miljöombudet är utsett på enhetsnivå och deras roll är:</w:t>
      </w:r>
    </w:p>
    <w:p w14:paraId="42ECF303" w14:textId="6C00210F" w:rsidR="00DC7042" w:rsidRDefault="00DC7042" w:rsidP="00BB67D6">
      <w:pPr>
        <w:pStyle w:val="Punktlista"/>
      </w:pPr>
      <w:r>
        <w:t>Stöd för chefen – inget juridiskt ansvar</w:t>
      </w:r>
    </w:p>
    <w:p w14:paraId="173392BC" w14:textId="14F15578" w:rsidR="00DC7042" w:rsidRDefault="00DC7042" w:rsidP="00BB67D6">
      <w:pPr>
        <w:pStyle w:val="Punktlista"/>
      </w:pPr>
      <w:r>
        <w:t>Underhålla miljöledningssystemet</w:t>
      </w:r>
    </w:p>
    <w:p w14:paraId="3090E534" w14:textId="0A777F35" w:rsidR="00DC7042" w:rsidRDefault="00DC7042" w:rsidP="00BB67D6">
      <w:pPr>
        <w:pStyle w:val="Punktlista"/>
      </w:pPr>
      <w:r>
        <w:t xml:space="preserve">Samarbeta med miljösamordnaren </w:t>
      </w:r>
    </w:p>
    <w:p w14:paraId="41B5CA7E" w14:textId="34457AB8" w:rsidR="00DC7042" w:rsidRDefault="00DC7042" w:rsidP="00BB67D6">
      <w:pPr>
        <w:pStyle w:val="Punktlista"/>
      </w:pPr>
      <w:r>
        <w:t>Motivera och engagera arbetskamraterna att ta miljöhänsyn</w:t>
      </w:r>
    </w:p>
    <w:p w14:paraId="76260C00" w14:textId="513E569F" w:rsidR="00DC7042" w:rsidRDefault="00DC7042" w:rsidP="00BB67D6">
      <w:pPr>
        <w:pStyle w:val="Punktlista"/>
      </w:pPr>
      <w:r>
        <w:t>Förmedla information om miljöarbetet på arbetsplatsen</w:t>
      </w:r>
    </w:p>
    <w:p w14:paraId="2CA7601A" w14:textId="62C5226B" w:rsidR="00DC7042" w:rsidRDefault="00DC7042" w:rsidP="00BB67D6">
      <w:pPr>
        <w:pStyle w:val="Punktlista"/>
      </w:pPr>
      <w:r>
        <w:t>Delta på vidareutbildning för miljöombud minst en gång per år</w:t>
      </w:r>
    </w:p>
    <w:p w14:paraId="2C1E81EA" w14:textId="3402790E" w:rsidR="00DC7042" w:rsidRDefault="00DC7042" w:rsidP="00BB67D6">
      <w:pPr>
        <w:pStyle w:val="Punktlista"/>
      </w:pPr>
      <w:r>
        <w:t xml:space="preserve">Ansvara för arbetsplatsens kemikaliehantering såvida inget annat </w:t>
      </w:r>
    </w:p>
    <w:p w14:paraId="296AB7E4" w14:textId="77777777" w:rsidR="00DC7042" w:rsidRDefault="00DC7042" w:rsidP="00C24914">
      <w:pPr>
        <w:pStyle w:val="Punktlista"/>
        <w:numPr>
          <w:ilvl w:val="0"/>
          <w:numId w:val="0"/>
        </w:numPr>
        <w:ind w:left="1712"/>
      </w:pPr>
      <w:r>
        <w:t>kemikalieombud finns</w:t>
      </w:r>
    </w:p>
    <w:p w14:paraId="7E1D5D0C" w14:textId="49CDE0F5" w:rsidR="00DC7042" w:rsidRDefault="00DC7042" w:rsidP="00BB67D6">
      <w:pPr>
        <w:pStyle w:val="Punktlista"/>
      </w:pPr>
      <w:r>
        <w:t>Ansvara för genomförandet av energirond</w:t>
      </w:r>
    </w:p>
    <w:p w14:paraId="4787908B" w14:textId="2645AC7C" w:rsidR="00DC7042" w:rsidRDefault="00DC7042" w:rsidP="00BB67D6">
      <w:pPr>
        <w:pStyle w:val="Punktlista"/>
      </w:pPr>
      <w:r>
        <w:t xml:space="preserve">Ansvara att underlag finns tillgängligt vid </w:t>
      </w:r>
      <w:r w:rsidR="00F675E5">
        <w:t>enhetens</w:t>
      </w:r>
      <w:r>
        <w:t xml:space="preserve"> genomgång</w:t>
      </w:r>
    </w:p>
    <w:p w14:paraId="36C0EFA6" w14:textId="7694552B" w:rsidR="00DC7042" w:rsidRDefault="00DC7042" w:rsidP="00914411">
      <w:pPr>
        <w:pStyle w:val="Rubrik3"/>
      </w:pPr>
      <w:r>
        <w:t>Miljösamordnaren är ett stöd för alla verksamheter</w:t>
      </w:r>
      <w:r w:rsidR="00725251">
        <w:t>,</w:t>
      </w:r>
      <w:r>
        <w:t xml:space="preserve"> </w:t>
      </w:r>
      <w:r w:rsidR="00725251">
        <w:t>r</w:t>
      </w:r>
      <w:r>
        <w:t xml:space="preserve">ollen </w:t>
      </w:r>
      <w:r w:rsidR="009479DB">
        <w:t>är</w:t>
      </w:r>
      <w:r>
        <w:t xml:space="preserve"> att:</w:t>
      </w:r>
    </w:p>
    <w:p w14:paraId="22B69444" w14:textId="00C6D6CD" w:rsidR="00DC7042" w:rsidRDefault="00DC7042" w:rsidP="0051568B">
      <w:pPr>
        <w:pStyle w:val="Punktlista"/>
      </w:pPr>
      <w:r>
        <w:t>Hjälpa och stödja chefe</w:t>
      </w:r>
      <w:r w:rsidR="00820113">
        <w:t>r</w:t>
      </w:r>
      <w:r>
        <w:t xml:space="preserve"> och övriga medarbetare i miljöfrågor </w:t>
      </w:r>
    </w:p>
    <w:p w14:paraId="5162A9D4" w14:textId="7B1821ED" w:rsidR="00DC7042" w:rsidRDefault="00DC7042" w:rsidP="0051568B">
      <w:pPr>
        <w:pStyle w:val="Punktlista"/>
      </w:pPr>
      <w:r>
        <w:t xml:space="preserve">Ha god kännedom om verksamhetens miljöpåverkan </w:t>
      </w:r>
    </w:p>
    <w:p w14:paraId="5119FB89" w14:textId="42C7CDEE" w:rsidR="00DC7042" w:rsidRDefault="00DC7042" w:rsidP="0051568B">
      <w:pPr>
        <w:pStyle w:val="Punktlista"/>
      </w:pPr>
      <w:r>
        <w:t xml:space="preserve">Ge input till ledningen i budgetarbetet för resurser till miljöarbete </w:t>
      </w:r>
    </w:p>
    <w:p w14:paraId="6CD3A895" w14:textId="124FF2BE" w:rsidR="00DC7042" w:rsidRDefault="00DC7042" w:rsidP="0051568B">
      <w:pPr>
        <w:pStyle w:val="Punktlista"/>
      </w:pPr>
      <w:r>
        <w:t xml:space="preserve">Ställa samman statistik och underlag till miljörapport </w:t>
      </w:r>
    </w:p>
    <w:p w14:paraId="0EF758F6" w14:textId="0E0E3002" w:rsidR="00DC7042" w:rsidRDefault="00DC7042" w:rsidP="0051568B">
      <w:pPr>
        <w:pStyle w:val="Punktlista"/>
      </w:pPr>
      <w:r>
        <w:t xml:space="preserve">Upprätta och underhålla miljöledningssystem </w:t>
      </w:r>
    </w:p>
    <w:p w14:paraId="421CA085" w14:textId="2D4D847D" w:rsidR="00DC7042" w:rsidRDefault="00DC7042" w:rsidP="0051568B">
      <w:pPr>
        <w:pStyle w:val="Punktlista"/>
      </w:pPr>
      <w:r>
        <w:t xml:space="preserve">Ta fram instruktioner för egenkontroll och miljöledningssystem </w:t>
      </w:r>
    </w:p>
    <w:p w14:paraId="5F46EF46" w14:textId="6D32171A" w:rsidR="00DC7042" w:rsidRDefault="00DC7042" w:rsidP="0051568B">
      <w:pPr>
        <w:pStyle w:val="Punktlista"/>
      </w:pPr>
      <w:r>
        <w:t xml:space="preserve">Vara kontaktperson gentemot miljötillsynsmyndigheterna </w:t>
      </w:r>
    </w:p>
    <w:p w14:paraId="233B6DA2" w14:textId="505FAB9A" w:rsidR="00B36910" w:rsidRDefault="00B36910" w:rsidP="0051568B">
      <w:pPr>
        <w:pStyle w:val="Punktlista"/>
      </w:pPr>
      <w:r>
        <w:t xml:space="preserve">Se till att miljöutbildning genomförs i sin organisation </w:t>
      </w:r>
    </w:p>
    <w:p w14:paraId="50F3CD1E" w14:textId="680E6DDF" w:rsidR="00B36910" w:rsidRDefault="00B36910" w:rsidP="00F675E5">
      <w:pPr>
        <w:pStyle w:val="Punktlista"/>
      </w:pPr>
      <w:r>
        <w:t>Representera sin verksamhet i miljösamordnargruppen</w:t>
      </w:r>
    </w:p>
    <w:p w14:paraId="3410DC14" w14:textId="77777777" w:rsidR="00B36910" w:rsidRPr="00291DEC" w:rsidRDefault="00B36910" w:rsidP="00914411">
      <w:pPr>
        <w:pStyle w:val="Rubrik2"/>
      </w:pPr>
      <w:bookmarkStart w:id="3" w:name="_Toc155103357"/>
      <w:r w:rsidRPr="00291DEC">
        <w:t>Miljölagstiftning</w:t>
      </w:r>
      <w:bookmarkEnd w:id="3"/>
    </w:p>
    <w:p w14:paraId="05D7BF7D" w14:textId="1AC2B79F" w:rsidR="00B36910" w:rsidRDefault="00B36910" w:rsidP="00565475">
      <w:r>
        <w:t>Att följa lagstiftningen och andra krav är grundläggande för all verksamhet i enlighet med Västra</w:t>
      </w:r>
      <w:r w:rsidR="00FC6BE1">
        <w:t xml:space="preserve"> G</w:t>
      </w:r>
      <w:r>
        <w:t>ötalandsregionens miljöpolicy och miljödiplomeringskriteriernas obligatoriska krav. Ansvaret för att lagstiftningen följs ligger på enhetschef. Förteckning över aktuell lagstiftning</w:t>
      </w:r>
      <w:r w:rsidR="00B4356E">
        <w:t>,</w:t>
      </w:r>
      <w:r w:rsidR="00F704F5" w:rsidRPr="00F704F5">
        <w:t xml:space="preserve"> </w:t>
      </w:r>
      <w:r w:rsidR="00F704F5">
        <w:t>finns och bevakas av miljösamordnaren</w:t>
      </w:r>
      <w:r w:rsidR="00F92E8D">
        <w:t>,</w:t>
      </w:r>
      <w:r w:rsidR="00260BF6">
        <w:t xml:space="preserve"> se Lagbevakningen – ramboll.se</w:t>
      </w:r>
      <w:r w:rsidR="00837180">
        <w:t xml:space="preserve"> </w:t>
      </w:r>
      <w:hyperlink r:id="rId20" w:history="1">
        <w:r w:rsidR="00837180" w:rsidRPr="00837180">
          <w:rPr>
            <w:rStyle w:val="Hyperlnk"/>
          </w:rPr>
          <w:t>Miljö - Habilitering o Hälsa</w:t>
        </w:r>
      </w:hyperlink>
      <w:r>
        <w:t>. I lag</w:t>
      </w:r>
      <w:r w:rsidR="00F92E8D">
        <w:t>bevakningen</w:t>
      </w:r>
      <w:r>
        <w:t xml:space="preserve"> ingår också en hänvisning till kommunala föreskrifter. </w:t>
      </w:r>
    </w:p>
    <w:p w14:paraId="40D9D82E" w14:textId="77777777" w:rsidR="00B36910" w:rsidRPr="00291DEC" w:rsidRDefault="00B36910" w:rsidP="00914411">
      <w:pPr>
        <w:pStyle w:val="Rubrik2"/>
      </w:pPr>
      <w:bookmarkStart w:id="4" w:name="_Toc155103358"/>
      <w:r w:rsidRPr="00291DEC">
        <w:t>Miljöutbildning</w:t>
      </w:r>
      <w:bookmarkEnd w:id="4"/>
    </w:p>
    <w:p w14:paraId="2605B10A" w14:textId="77777777" w:rsidR="005605EE" w:rsidRDefault="00B36910" w:rsidP="00A46579">
      <w:r>
        <w:t xml:space="preserve">Grundläggande miljöutbildning ska ges till all tillsvidareanställd personal. Enhetschef avgör själv i vilken grad övrig personal </w:t>
      </w:r>
      <w:r w:rsidR="00395785">
        <w:t>till exempel</w:t>
      </w:r>
      <w:r>
        <w:t xml:space="preserve"> vikarier ska medverka. Med grundläggande miljöutbildning avses regionens webbaserade utbildning. Utbildningen finns i </w:t>
      </w:r>
      <w:hyperlink r:id="rId21" w:history="1">
        <w:r w:rsidRPr="00D8693C">
          <w:rPr>
            <w:rStyle w:val="Hyperlnk"/>
          </w:rPr>
          <w:t>Lärportalen</w:t>
        </w:r>
      </w:hyperlink>
      <w:r>
        <w:t xml:space="preserve">. Kompletterande miljöinformation genomförs minst en gång per år för all </w:t>
      </w:r>
      <w:r>
        <w:lastRenderedPageBreak/>
        <w:t xml:space="preserve">tillsvidareanställd personal på enheten. Denna utbildning kan exempelvis utgöras av: </w:t>
      </w:r>
    </w:p>
    <w:p w14:paraId="6087A18B" w14:textId="77777777" w:rsidR="005605EE" w:rsidRDefault="00B36910" w:rsidP="005605EE">
      <w:pPr>
        <w:pStyle w:val="Punktlista"/>
      </w:pPr>
      <w:r>
        <w:t>Utvalda miljöutbildningsfilmer. Miljösamordnare kan rekommendera filmer.</w:t>
      </w:r>
    </w:p>
    <w:p w14:paraId="248287BD" w14:textId="77777777" w:rsidR="00264DA9" w:rsidRDefault="00B36910" w:rsidP="005605EE">
      <w:pPr>
        <w:pStyle w:val="Punktlista"/>
      </w:pPr>
      <w:r>
        <w:t xml:space="preserve">Föreläsning </w:t>
      </w:r>
    </w:p>
    <w:p w14:paraId="4023691C" w14:textId="56510058" w:rsidR="00A31810" w:rsidRDefault="00B36910" w:rsidP="005605EE">
      <w:pPr>
        <w:pStyle w:val="Punktlista"/>
      </w:pPr>
      <w:r>
        <w:t xml:space="preserve">Studiebesök </w:t>
      </w:r>
    </w:p>
    <w:p w14:paraId="00473847" w14:textId="62507601" w:rsidR="00B36910" w:rsidRDefault="00B36910" w:rsidP="00A46579">
      <w:r>
        <w:t xml:space="preserve">Miljöombud bör genomgå miljöombudsutbildning så snart plats kan erbjudas. </w:t>
      </w:r>
      <w:r w:rsidR="0094365F">
        <w:t>Hållbarhets</w:t>
      </w:r>
      <w:r>
        <w:t xml:space="preserve">avdelningen på Koncernkontoret arrangerar </w:t>
      </w:r>
      <w:r w:rsidR="00CA6EE6">
        <w:t xml:space="preserve">en </w:t>
      </w:r>
      <w:r>
        <w:t>tvådagarsutbildnin</w:t>
      </w:r>
      <w:r w:rsidR="00CA6EE6">
        <w:t>g</w:t>
      </w:r>
      <w:r>
        <w:t xml:space="preserve"> och </w:t>
      </w:r>
      <w:r w:rsidR="003E73F8">
        <w:t xml:space="preserve">Habilitering &amp; Hälsa </w:t>
      </w:r>
      <w:r w:rsidR="005D0295">
        <w:t>h</w:t>
      </w:r>
      <w:r w:rsidR="00A64AF1">
        <w:t>åller en utbildning</w:t>
      </w:r>
      <w:r w:rsidR="00314C3F">
        <w:t>/genomgång</w:t>
      </w:r>
      <w:r w:rsidR="00A64AF1">
        <w:t xml:space="preserve"> i förvaltningens milj</w:t>
      </w:r>
      <w:r w:rsidR="00E80316">
        <w:t>öarbete</w:t>
      </w:r>
      <w:r>
        <w:t xml:space="preserve">. </w:t>
      </w:r>
      <w:r>
        <w:br/>
        <w:t xml:space="preserve">Miljöombud bör genomgå miljöfortbildning i den egna förvaltningens regi minst en gång per år. </w:t>
      </w:r>
      <w:r>
        <w:br/>
        <w:t>Vid APT eller motsvarande ska miljöinformation vara en stående punkt på agendan</w:t>
      </w:r>
      <w:r w:rsidR="00A46579">
        <w:t xml:space="preserve">. </w:t>
      </w:r>
      <w:r>
        <w:t>Utbildningsinsatser följs upp årligen i samband med revision.</w:t>
      </w:r>
    </w:p>
    <w:p w14:paraId="4622F5D7" w14:textId="77777777" w:rsidR="003C62C1" w:rsidRPr="00291DEC" w:rsidRDefault="003C62C1" w:rsidP="00914411">
      <w:pPr>
        <w:pStyle w:val="Rubrik2"/>
      </w:pPr>
      <w:bookmarkStart w:id="5" w:name="_Toc155103359"/>
      <w:r w:rsidRPr="00291DEC">
        <w:t>Resor och transporter</w:t>
      </w:r>
      <w:bookmarkEnd w:id="5"/>
    </w:p>
    <w:p w14:paraId="22FEE284" w14:textId="24A607EA" w:rsidR="00414659" w:rsidRDefault="00414659" w:rsidP="00414659">
      <w:r>
        <w:t xml:space="preserve">Enhetschef ansvarar för att den av regionfullmäktige antagna </w:t>
      </w:r>
      <w:hyperlink r:id="rId22" w:history="1">
        <w:r w:rsidRPr="00315037">
          <w:rPr>
            <w:rStyle w:val="Hyperlnk"/>
          </w:rPr>
          <w:t>resepolicyn</w:t>
        </w:r>
      </w:hyperlink>
      <w:r>
        <w:t xml:space="preserve"> med anvisningar tillämpas. Alla anställda har skyldighet att följa policyn. Uppföljning sker i förvaltningens årsredovisning samt regionens miljöredovisning. </w:t>
      </w:r>
      <w:r>
        <w:br/>
        <w:t>Redovisning av resor i egna tjänstebilar ska göras i körjournal enligt följande</w:t>
      </w:r>
    </w:p>
    <w:p w14:paraId="00F8E38E" w14:textId="77777777" w:rsidR="0041097A" w:rsidRDefault="00414659" w:rsidP="00371F79">
      <w:pPr>
        <w:pStyle w:val="Punktlista"/>
      </w:pPr>
      <w:r>
        <w:t>Datum samt mätarställning vid tjänsteresans början och slut</w:t>
      </w:r>
    </w:p>
    <w:p w14:paraId="65609586" w14:textId="77777777" w:rsidR="0041097A" w:rsidRDefault="00414659" w:rsidP="00371F79">
      <w:pPr>
        <w:pStyle w:val="Punktlista"/>
      </w:pPr>
      <w:r>
        <w:t xml:space="preserve">Resans mål och syfte </w:t>
      </w:r>
    </w:p>
    <w:p w14:paraId="095BA7F3" w14:textId="77777777" w:rsidR="0041097A" w:rsidRDefault="00414659" w:rsidP="00371F79">
      <w:pPr>
        <w:pStyle w:val="Punktlista"/>
      </w:pPr>
      <w:r>
        <w:t xml:space="preserve">Datum för bränslepåfyllning, bränsleslag och antal liter eller kg (måttenhet för gas) påfyllt bränsle </w:t>
      </w:r>
    </w:p>
    <w:p w14:paraId="7EC16C4E" w14:textId="5B77433F" w:rsidR="00371F79" w:rsidRDefault="00414659" w:rsidP="00371F79">
      <w:pPr>
        <w:pStyle w:val="Punktlista"/>
      </w:pPr>
      <w:r>
        <w:t xml:space="preserve">Namn </w:t>
      </w:r>
    </w:p>
    <w:p w14:paraId="274495BB" w14:textId="63884B66" w:rsidR="00414659" w:rsidRDefault="00414659" w:rsidP="00414659">
      <w:r>
        <w:t>Enligt Regionarkivets dokumenthanteringsplan ska körjournaler gallras först efter 10 år. Körda mil med tjänstebilar ska månadsvis rapporteras till Regionservice via FLEAS av fordonsansvarig inom enheten, detta gäller ej det fordon som har automatisk registrering. Det är en skyldighet för alla anställda att så långt som möjligt tanka fordonen med de alternativa bränslen som fordonen är avsedda för.</w:t>
      </w:r>
    </w:p>
    <w:p w14:paraId="0D30EE1E" w14:textId="77777777" w:rsidR="00414659" w:rsidRPr="00EB45C6" w:rsidRDefault="00414659" w:rsidP="00914411">
      <w:pPr>
        <w:pStyle w:val="Rubrik2"/>
      </w:pPr>
      <w:bookmarkStart w:id="6" w:name="_Toc155103360"/>
      <w:r w:rsidRPr="00EB45C6">
        <w:t>Energi</w:t>
      </w:r>
      <w:bookmarkEnd w:id="6"/>
      <w:r w:rsidRPr="00EB45C6">
        <w:t xml:space="preserve"> </w:t>
      </w:r>
    </w:p>
    <w:p w14:paraId="292BBDCE" w14:textId="61373D80" w:rsidR="00414659" w:rsidRDefault="00414659" w:rsidP="00414659">
      <w:r>
        <w:t xml:space="preserve">För att spara energi ska enheten upprätta en rutin för att minska energianvändningen. Till det ska </w:t>
      </w:r>
      <w:hyperlink r:id="rId23" w:history="1">
        <w:r w:rsidRPr="005649BD">
          <w:rPr>
            <w:rStyle w:val="Hyperlnk"/>
          </w:rPr>
          <w:t>Riktlinjer för energi</w:t>
        </w:r>
        <w:r w:rsidR="008C5FA0" w:rsidRPr="005649BD">
          <w:rPr>
            <w:rStyle w:val="Hyperlnk"/>
          </w:rPr>
          <w:t>besparing</w:t>
        </w:r>
      </w:hyperlink>
      <w:r w:rsidR="008C5FA0">
        <w:t xml:space="preserve"> </w:t>
      </w:r>
      <w:r>
        <w:t>användas. Till hjälp i detta arbete finns</w:t>
      </w:r>
      <w:r w:rsidR="0060787E">
        <w:t xml:space="preserve"> </w:t>
      </w:r>
      <w:r w:rsidR="00E32FD7">
        <w:t xml:space="preserve">en </w:t>
      </w:r>
      <w:hyperlink r:id="rId24" w:history="1">
        <w:r w:rsidR="00F766AE" w:rsidRPr="001A110E">
          <w:rPr>
            <w:rStyle w:val="Hyperlnk"/>
          </w:rPr>
          <w:t>I</w:t>
        </w:r>
        <w:r w:rsidR="00E32FD7" w:rsidRPr="001A110E">
          <w:rPr>
            <w:rStyle w:val="Hyperlnk"/>
          </w:rPr>
          <w:t xml:space="preserve">nstruktion </w:t>
        </w:r>
        <w:r w:rsidR="00973B7E" w:rsidRPr="001A110E">
          <w:rPr>
            <w:rStyle w:val="Hyperlnk"/>
          </w:rPr>
          <w:t xml:space="preserve">för </w:t>
        </w:r>
        <w:r w:rsidR="009C5323" w:rsidRPr="001A110E">
          <w:rPr>
            <w:rStyle w:val="Hyperlnk"/>
          </w:rPr>
          <w:t>energirond</w:t>
        </w:r>
      </w:hyperlink>
      <w:r w:rsidR="009C5323">
        <w:t xml:space="preserve"> och </w:t>
      </w:r>
      <w:r w:rsidR="009C5323">
        <w:lastRenderedPageBreak/>
        <w:t>e</w:t>
      </w:r>
      <w:r w:rsidR="00BF753A">
        <w:t>n</w:t>
      </w:r>
      <w:r>
        <w:t xml:space="preserve"> </w:t>
      </w:r>
      <w:hyperlink r:id="rId25" w:history="1">
        <w:r w:rsidR="00865D61" w:rsidRPr="006B56B4">
          <w:rPr>
            <w:rStyle w:val="Hyperlnk"/>
          </w:rPr>
          <w:t>M</w:t>
        </w:r>
        <w:r w:rsidRPr="006B56B4">
          <w:rPr>
            <w:rStyle w:val="Hyperlnk"/>
          </w:rPr>
          <w:t>all för energirond</w:t>
        </w:r>
      </w:hyperlink>
      <w:r>
        <w:t xml:space="preserve">. </w:t>
      </w:r>
      <w:r w:rsidR="00555591" w:rsidRPr="00555591">
        <w:t xml:space="preserve"> </w:t>
      </w:r>
      <w:r w:rsidR="00555591">
        <w:t>Har enheten egen elmätare i lokalen ska förbrukningen följas upp årligen i samband med revision.</w:t>
      </w:r>
    </w:p>
    <w:p w14:paraId="0E1D5790" w14:textId="77777777" w:rsidR="00414659" w:rsidRPr="00EB45C6" w:rsidRDefault="00414659" w:rsidP="00914411">
      <w:pPr>
        <w:pStyle w:val="Rubrik2"/>
      </w:pPr>
      <w:bookmarkStart w:id="7" w:name="_Toc155103361"/>
      <w:r w:rsidRPr="00EB45C6">
        <w:t>Kemikalier</w:t>
      </w:r>
      <w:bookmarkEnd w:id="7"/>
      <w:r w:rsidRPr="00EB45C6">
        <w:t xml:space="preserve"> </w:t>
      </w:r>
    </w:p>
    <w:p w14:paraId="37DA48F3" w14:textId="1D68F615" w:rsidR="00CE7D4A" w:rsidRDefault="00414659" w:rsidP="00414659">
      <w:r>
        <w:t xml:space="preserve">Verksamheten ska ur miljö- och arbetsmiljösynpunkt ha en säker hantering av kemikalier. Rent administrativa enheter behöver däremot inte registrera i KLARA. Enhetschef ansvarar för att verksamhetens kemikalier finns inventerade och förtecknade enligt gällande instruktion i </w:t>
      </w:r>
      <w:hyperlink r:id="rId26" w:history="1">
        <w:r w:rsidR="00D2707C" w:rsidRPr="001C274F">
          <w:rPr>
            <w:rStyle w:val="Hyperlnk"/>
          </w:rPr>
          <w:t>KLARA kemikaliehanteringssystem</w:t>
        </w:r>
      </w:hyperlink>
      <w:r w:rsidR="00D2707C">
        <w:t xml:space="preserve"> </w:t>
      </w:r>
      <w:r>
        <w:t>samt att all berörd personal känner till hur systemet skall användas. Alla anställda ska kunna ta fram aktuella säkerhetsdatablad (SDB). Vidare ansvarar enhetschef för att de faroklassade kemikalierna förvaras och hanteras på ett säkert sätt</w:t>
      </w:r>
      <w:r w:rsidR="004B521E">
        <w:t>.</w:t>
      </w:r>
      <w:r>
        <w:t xml:space="preserve"> </w:t>
      </w:r>
    </w:p>
    <w:p w14:paraId="2FFD394A" w14:textId="77777777" w:rsidR="005C2D52" w:rsidRDefault="00414659" w:rsidP="005C2D52">
      <w:pPr>
        <w:pStyle w:val="Punktlista"/>
        <w:numPr>
          <w:ilvl w:val="0"/>
          <w:numId w:val="0"/>
        </w:numPr>
        <w:ind w:left="992"/>
      </w:pPr>
      <w:r>
        <w:t>Arbetet ska genomföras enligt samtliga nedanstående punkter:</w:t>
      </w:r>
    </w:p>
    <w:p w14:paraId="35F41F78" w14:textId="327790DD" w:rsidR="00414659" w:rsidRDefault="00414659" w:rsidP="00120599">
      <w:pPr>
        <w:pStyle w:val="Punktlista"/>
        <w:numPr>
          <w:ilvl w:val="0"/>
          <w:numId w:val="22"/>
        </w:numPr>
      </w:pPr>
      <w:r>
        <w:t>Samtliga faroklassade kemikalier och kemiska produkter ska registreras i KLARA. Det är viktigt att allt registreras för att dels få en överblick över vad personal och patienter exponeras för, dels för att se att vi följer våra inköpsavtal. Registrering av städkemikalier sköts av Regionservice eller upphandlad entreprenör, men om enheten köper in egna städkemikalier ska dessa registreras i enhetens förteckning.</w:t>
      </w:r>
    </w:p>
    <w:p w14:paraId="2CF77FE4" w14:textId="77777777" w:rsidR="00B017C8" w:rsidRDefault="00414659" w:rsidP="00116616">
      <w:pPr>
        <w:pStyle w:val="Punktlista"/>
      </w:pPr>
      <w:r>
        <w:t xml:space="preserve">Kemiska produkter som kan antas medföra risker för människors hälsa och för miljön ska ersättas med mindre farliga produkter så långt som möjligt. Om ingen ersättningsprodukt finns skall man se över förbrukningen så att produkten används i så liten utsträckning som möjligt och under betryggande former. </w:t>
      </w:r>
    </w:p>
    <w:p w14:paraId="5B2BA2F2" w14:textId="1DAE9F33" w:rsidR="00B017C8" w:rsidRDefault="00414659" w:rsidP="00116616">
      <w:pPr>
        <w:pStyle w:val="Punktlista"/>
      </w:pPr>
      <w:r>
        <w:t xml:space="preserve">Då alla kemikalier är registrerade skall en lista på produkterna tas fram enligt </w:t>
      </w:r>
      <w:hyperlink r:id="rId27" w:history="1">
        <w:r w:rsidRPr="00A328B7">
          <w:rPr>
            <w:rStyle w:val="Hyperlnk"/>
          </w:rPr>
          <w:t>lathunden för KLARA-registrering</w:t>
        </w:r>
      </w:hyperlink>
      <w:r>
        <w:t xml:space="preserve">. Listan skall gås igenom vid ledningens genomgång för att bedöma vilka farlighetsklassade kemikalier och kemiska produkter som kan tas bort, ersättas eller minskas användningen av. </w:t>
      </w:r>
    </w:p>
    <w:p w14:paraId="71FC5B78" w14:textId="77777777" w:rsidR="00B017C8" w:rsidRDefault="00414659" w:rsidP="00116616">
      <w:pPr>
        <w:pStyle w:val="Punktlista"/>
      </w:pPr>
      <w:r>
        <w:t xml:space="preserve">Samtlig personal ska känna till hur man söker fram ett SDB i KLARA. SDB finns för märkningspliktiga produkter. </w:t>
      </w:r>
    </w:p>
    <w:p w14:paraId="7D56252F" w14:textId="77777777" w:rsidR="00B017C8" w:rsidRDefault="00414659" w:rsidP="00116616">
      <w:pPr>
        <w:pStyle w:val="Punktlista"/>
      </w:pPr>
      <w:r>
        <w:t xml:space="preserve">Vid inköp av nya faroklassade kemikalier märkta med faropiktogram samt kemikalier med faroangivelse H226, H412 eller H413 (eller </w:t>
      </w:r>
      <w:proofErr w:type="spellStart"/>
      <w:r>
        <w:t>riskfras</w:t>
      </w:r>
      <w:proofErr w:type="spellEnd"/>
      <w:r>
        <w:t xml:space="preserve"> R10, R52, R53 eller R52/53) görs riskbedömning och genomgång sker med personalen av aktuella säkerhetsdatablad och riskbedömningar. </w:t>
      </w:r>
    </w:p>
    <w:p w14:paraId="7168009A" w14:textId="2444C569" w:rsidR="00414659" w:rsidRDefault="00414659" w:rsidP="00116616">
      <w:pPr>
        <w:pStyle w:val="Punktlista"/>
      </w:pPr>
      <w:r>
        <w:t xml:space="preserve">Vid överflyttning av kemikalier till ett annat kärl ska korrekt märkning ske av den nya förpackningen. OBS! Det får inte vara en gammal livsmedelsförpackning! KLARA kan användas för att framställa etiketter. Årlig revidering av verksamhetens </w:t>
      </w:r>
      <w:r>
        <w:lastRenderedPageBreak/>
        <w:t xml:space="preserve">kemikalieregister ska göras och registreras i KLARA av miljöombudet senast den 31 oktober. Görs inte detta sker en avvikelserapportering i </w:t>
      </w:r>
      <w:proofErr w:type="spellStart"/>
      <w:r>
        <w:t>MedControl</w:t>
      </w:r>
      <w:proofErr w:type="spellEnd"/>
      <w:r>
        <w:t xml:space="preserve">. </w:t>
      </w:r>
    </w:p>
    <w:p w14:paraId="3DEC151F" w14:textId="77777777" w:rsidR="00414659" w:rsidRPr="004353B7" w:rsidRDefault="00414659" w:rsidP="00914411">
      <w:pPr>
        <w:pStyle w:val="Rubrik2"/>
      </w:pPr>
      <w:bookmarkStart w:id="8" w:name="_Toc155103362"/>
      <w:r w:rsidRPr="004353B7">
        <w:t>Produkter och avfall</w:t>
      </w:r>
      <w:bookmarkEnd w:id="8"/>
      <w:r w:rsidRPr="004353B7">
        <w:t xml:space="preserve"> </w:t>
      </w:r>
    </w:p>
    <w:p w14:paraId="24F325CC" w14:textId="102192D0" w:rsidR="00414659" w:rsidRDefault="00414659" w:rsidP="00414659">
      <w:r>
        <w:t xml:space="preserve">Alla har ett ansvar när det gäller minskning av förbrukningsartiklar. När det gäller hantering av avfall har enhetschefen ansvaret för att det sker på rätt sätt. Läs </w:t>
      </w:r>
      <w:r w:rsidR="00DC532A">
        <w:t>Habilitering &amp; Hälsas</w:t>
      </w:r>
      <w:hyperlink r:id="rId28" w:history="1">
        <w:r w:rsidRPr="00033737">
          <w:rPr>
            <w:rStyle w:val="Hyperlnk"/>
          </w:rPr>
          <w:t xml:space="preserve"> Rutin för avfallshantering</w:t>
        </w:r>
      </w:hyperlink>
      <w:r>
        <w:t xml:space="preserve"> och källsortering,</w:t>
      </w:r>
      <w:r w:rsidR="00465424">
        <w:t xml:space="preserve"> </w:t>
      </w:r>
      <w:r w:rsidR="00C30B8D">
        <w:t>och</w:t>
      </w:r>
      <w:r w:rsidR="00576D2A">
        <w:t xml:space="preserve"> använd</w:t>
      </w:r>
      <w:r>
        <w:t xml:space="preserve"> </w:t>
      </w:r>
      <w:hyperlink r:id="rId29" w:history="1">
        <w:r w:rsidRPr="00920320">
          <w:rPr>
            <w:rStyle w:val="Hyperlnk"/>
          </w:rPr>
          <w:t>Avfall sorteringsmall</w:t>
        </w:r>
      </w:hyperlink>
      <w:r>
        <w:t xml:space="preserve">, för att dokumentera källsortering. </w:t>
      </w:r>
      <w:r w:rsidR="0074576C">
        <w:t xml:space="preserve">Läs även </w:t>
      </w:r>
      <w:r w:rsidR="00A40D62">
        <w:t>R</w:t>
      </w:r>
      <w:r w:rsidR="00576D2A">
        <w:t>egiongemensam</w:t>
      </w:r>
      <w:r w:rsidR="00A40D62">
        <w:t xml:space="preserve"> avfalls</w:t>
      </w:r>
      <w:r w:rsidR="00026A8A">
        <w:t xml:space="preserve">hantering med </w:t>
      </w:r>
      <w:r w:rsidR="00712DFD">
        <w:t>lista A-Ö och sorteringsguider</w:t>
      </w:r>
      <w:r w:rsidR="00576D2A">
        <w:t xml:space="preserve"> </w:t>
      </w:r>
      <w:hyperlink r:id="rId30" w:history="1">
        <w:r w:rsidR="00830709">
          <w:rPr>
            <w:rStyle w:val="Hyperlnk"/>
          </w:rPr>
          <w:t>Avfall och återvinning - Habilitering o Hälsa (vgregion.se)</w:t>
        </w:r>
      </w:hyperlink>
      <w:r w:rsidR="0074576C">
        <w:t xml:space="preserve"> med mera.</w:t>
      </w:r>
    </w:p>
    <w:p w14:paraId="1EFDCD4A" w14:textId="77777777" w:rsidR="00414659" w:rsidRPr="004353B7" w:rsidRDefault="00414659" w:rsidP="00E30208">
      <w:pPr>
        <w:pStyle w:val="Rubrik3"/>
      </w:pPr>
      <w:r w:rsidRPr="004353B7">
        <w:t xml:space="preserve">Farligt avfall </w:t>
      </w:r>
    </w:p>
    <w:p w14:paraId="09B962FB" w14:textId="4B1801EB" w:rsidR="00414659" w:rsidRDefault="00414659" w:rsidP="00414659">
      <w:r>
        <w:t xml:space="preserve">Anteckningar förs om lämnat farligt avfall (mängd, avfallsslag och mottagare) på årsbasis och anteckningarna sparas i tre år. Att scanna in dokumentet är också godkänt. </w:t>
      </w:r>
      <w:r w:rsidR="005B601B">
        <w:t>Godsdeklaration</w:t>
      </w:r>
      <w:r>
        <w:t xml:space="preserve"> måste alltid fyllas i vid bortforsling</w:t>
      </w:r>
      <w:r w:rsidR="001530E9">
        <w:t>.</w:t>
      </w:r>
      <w:r w:rsidR="00555055">
        <w:t xml:space="preserve"> </w:t>
      </w:r>
      <w:r w:rsidR="001530E9">
        <w:t>G</w:t>
      </w:r>
      <w:r w:rsidR="00555055">
        <w:t>odsdeklaration finns att beställa i Marknadsplatsen.</w:t>
      </w:r>
      <w:r>
        <w:t xml:space="preserve"> När det gäller det smittfarliga</w:t>
      </w:r>
      <w:r w:rsidR="008A12F1">
        <w:t>, stickande och skärande</w:t>
      </w:r>
      <w:r>
        <w:t xml:space="preserve"> avfallet ska en kvartalsvis sammanställning göras enligt Socialstyrelsens krav</w:t>
      </w:r>
      <w:r w:rsidR="008A12F1">
        <w:t>.</w:t>
      </w:r>
    </w:p>
    <w:p w14:paraId="2816FB85" w14:textId="3E6C327F" w:rsidR="00414659" w:rsidRDefault="00414659" w:rsidP="00414659">
      <w:r>
        <w:t>Den som skickar iväg farligt gods från enheten och fyller i godsdeklarationen skall genomgå en så kallad avsändarutbildning vart femte år</w:t>
      </w:r>
      <w:r w:rsidR="002D1E31">
        <w:t xml:space="preserve"> </w:t>
      </w:r>
      <w:hyperlink r:id="rId31" w:history="1">
        <w:r w:rsidR="002D1E31" w:rsidRPr="002D1E31">
          <w:rPr>
            <w:rStyle w:val="Hyperlnk"/>
          </w:rPr>
          <w:t>Lärportalen - Habilitering o Hälsa</w:t>
        </w:r>
      </w:hyperlink>
      <w:r>
        <w:t xml:space="preserve">. Utbildningen görs via webben och dokumenteras i utbildningsregistret. </w:t>
      </w:r>
      <w:r w:rsidR="001D2F18">
        <w:t xml:space="preserve">Läs mer om </w:t>
      </w:r>
      <w:hyperlink r:id="rId32" w:history="1">
        <w:r w:rsidR="00797610" w:rsidRPr="00797610">
          <w:rPr>
            <w:rStyle w:val="Hyperlnk"/>
          </w:rPr>
          <w:t>Regiongemensamma regler om transport av farligt gods - Habilitering o Hälsa</w:t>
        </w:r>
      </w:hyperlink>
    </w:p>
    <w:p w14:paraId="14BBE9F9" w14:textId="7A467207" w:rsidR="00414659" w:rsidRDefault="006E233A" w:rsidP="001E6A91">
      <w:pPr>
        <w:pStyle w:val="Rubrik3"/>
      </w:pPr>
      <w:r>
        <w:t>Möbler, inredning och sjukvårdsmaterial</w:t>
      </w:r>
    </w:p>
    <w:p w14:paraId="361910E6" w14:textId="4EC1B7D1" w:rsidR="00ED7334" w:rsidRPr="00CD3765" w:rsidRDefault="0000172C" w:rsidP="00841F18">
      <w:r>
        <w:t>Vid köp eller avyttring</w:t>
      </w:r>
      <w:r w:rsidR="00D01C28">
        <w:t xml:space="preserve"> av möbler och inredning ska </w:t>
      </w:r>
      <w:hyperlink r:id="rId33" w:history="1">
        <w:r w:rsidR="001D2320" w:rsidRPr="00CC208A">
          <w:rPr>
            <w:rStyle w:val="Hyperlnk"/>
          </w:rPr>
          <w:t>Åter i bruk</w:t>
        </w:r>
      </w:hyperlink>
      <w:r w:rsidR="001D2320">
        <w:t xml:space="preserve"> kontaktas</w:t>
      </w:r>
      <w:r w:rsidR="00113877">
        <w:t xml:space="preserve"> i första hand</w:t>
      </w:r>
      <w:r w:rsidR="001D2320">
        <w:t xml:space="preserve">. </w:t>
      </w:r>
      <w:r w:rsidR="00A30A93" w:rsidRPr="00A30A93">
        <w:t xml:space="preserve">Åter i bruk är </w:t>
      </w:r>
      <w:r w:rsidR="009E3F37">
        <w:t>Västragötalandsregionen</w:t>
      </w:r>
      <w:r w:rsidR="00A30A93" w:rsidRPr="00A30A93">
        <w:t>s interna återbruksverksamhet för att köpa eller avytt</w:t>
      </w:r>
      <w:r w:rsidR="00623239">
        <w:t>r</w:t>
      </w:r>
      <w:r w:rsidR="00A30A93" w:rsidRPr="00A30A93">
        <w:t xml:space="preserve">a möbler och inredning. </w:t>
      </w:r>
    </w:p>
    <w:p w14:paraId="080BA1F8" w14:textId="52C04807" w:rsidR="00414659" w:rsidRDefault="00414659" w:rsidP="00414659">
      <w:r>
        <w:t>Om de inte anses ha något värde kan de skänkas till välgörenhet. I värdet beaktas värdering av produkten, ev</w:t>
      </w:r>
      <w:r w:rsidR="00E11C96">
        <w:t>entuell</w:t>
      </w:r>
      <w:r>
        <w:t xml:space="preserve"> försäljningskostnad, arbetstid och kostnad för avyttring. Har ni svårt att bedöma värdet kontakta er miljösamordnare för rådgivning. </w:t>
      </w:r>
      <w:r w:rsidR="001D2320">
        <w:t>Vid avyttring till bistånd eller second hand gäller följande rutiner: Sjukvårdsmaterial får skänkas till biståndsorganisationen Human Bridge. Kontakten sker via Sahlgrenska I.C.</w:t>
      </w:r>
    </w:p>
    <w:p w14:paraId="41515686" w14:textId="77777777" w:rsidR="00414659" w:rsidRPr="00EB4B83" w:rsidRDefault="00414659" w:rsidP="00914411">
      <w:pPr>
        <w:pStyle w:val="Rubrik2"/>
      </w:pPr>
      <w:bookmarkStart w:id="9" w:name="_Toc155103363"/>
      <w:r w:rsidRPr="00EB4B83">
        <w:lastRenderedPageBreak/>
        <w:t>Miljörevision</w:t>
      </w:r>
      <w:bookmarkEnd w:id="9"/>
      <w:r w:rsidRPr="00EB4B83">
        <w:t xml:space="preserve"> </w:t>
      </w:r>
    </w:p>
    <w:p w14:paraId="00438252" w14:textId="77777777" w:rsidR="009D1F84" w:rsidRDefault="00414659" w:rsidP="00414659">
      <w:r>
        <w:t xml:space="preserve">Varje år ska miljöarbetet revideras. Detta kan ske genom en extern revisor eller internt på enheten via egen bedömning. </w:t>
      </w:r>
    </w:p>
    <w:p w14:paraId="34438B67" w14:textId="77777777" w:rsidR="009D1F84" w:rsidRDefault="00414659" w:rsidP="00196CA3">
      <w:pPr>
        <w:pStyle w:val="Punktlista"/>
      </w:pPr>
      <w:r>
        <w:t xml:space="preserve">Extern revision för enheter med 10 anställda och över, vart tredje år. </w:t>
      </w:r>
    </w:p>
    <w:p w14:paraId="3F95E348" w14:textId="77777777" w:rsidR="009D1F84" w:rsidRDefault="00414659" w:rsidP="00196CA3">
      <w:pPr>
        <w:pStyle w:val="Punktlista"/>
      </w:pPr>
      <w:r>
        <w:t xml:space="preserve">Små enheter (mindre än 10 anställda) fyller i kriteriedokumentet gör inte extern revision. </w:t>
      </w:r>
    </w:p>
    <w:p w14:paraId="68712BB1" w14:textId="1E47B275" w:rsidR="00414659" w:rsidRDefault="00414659" w:rsidP="00196CA3">
      <w:pPr>
        <w:pStyle w:val="Punktlista"/>
      </w:pPr>
      <w:r>
        <w:t>Filial till en moderenhet (minst 10 anställda) personalen på filialerna går utbildningar, sköter avfallshantering och energibesparing på plats, samt inventerar eventuella kemikalier, dock inget besök av extern revisor eller fylla i egen bedömning.</w:t>
      </w:r>
    </w:p>
    <w:p w14:paraId="58A61D69" w14:textId="77777777" w:rsidR="00414659" w:rsidRPr="00E35398" w:rsidRDefault="00414659" w:rsidP="00914411">
      <w:pPr>
        <w:pStyle w:val="Rubrik3"/>
      </w:pPr>
      <w:r w:rsidRPr="00E35398">
        <w:t xml:space="preserve">Externrevision </w:t>
      </w:r>
    </w:p>
    <w:p w14:paraId="77C32580" w14:textId="77777777" w:rsidR="00414659" w:rsidRDefault="00414659" w:rsidP="00414659">
      <w:r>
        <w:t xml:space="preserve">Syftet med externrevisionen är dels att kontrollera att uppgifterna i handlingarna är korrekta, dels att ge återkoppling till verksamheten om vilka delar som är bra respektive kan förbättras. Vid revisionen ställs krav på att verksamheten ska kunna verifiera uppgifterna i formuläret, exempelvis med styrkande dokument. Revisionen tar cirka två timmar och i anslutning till revisionen skrivs ett revisionsprotokoll. Där anges om verksamheten har avvikelser och/eller noteringar eller om revisionen varit helt utan anmärkningar. Avvikelser ska åtgärdas inom en månad. Noteringar är mildare sortens anmärkningar, men som ändå bör tas på allvar. Det är revisorns sätt att lyfta fram områden som ännu inte är avvikelser, men som verksamheten bör uppmärksamma och förbättra. Efter godkänd revision erhålles ett diplom. </w:t>
      </w:r>
    </w:p>
    <w:p w14:paraId="14828FF8" w14:textId="77777777" w:rsidR="00414659" w:rsidRPr="00E35398" w:rsidRDefault="00414659" w:rsidP="00914411">
      <w:pPr>
        <w:pStyle w:val="Rubrik3"/>
      </w:pPr>
      <w:r w:rsidRPr="00E35398">
        <w:t xml:space="preserve">Egen bedömning </w:t>
      </w:r>
    </w:p>
    <w:p w14:paraId="15D7D809" w14:textId="6D532DBA" w:rsidR="00414659" w:rsidRPr="00C27D3D" w:rsidRDefault="00414659" w:rsidP="00C27D3D">
      <w:r>
        <w:t>Egen bedömning sker en gång om året (mellan externa revisioner). Det är miljöombudet som har till uppgift att gå igenom och utvärdera miljöarbetet på enheten. Detta görs genom att fylla i kolumnerna egen bedömning i gällande kriteriedokument.</w:t>
      </w:r>
    </w:p>
    <w:p w14:paraId="1487996E" w14:textId="2F3AF1A9" w:rsidR="00414659" w:rsidRPr="00E35398" w:rsidRDefault="00362D4A" w:rsidP="00914411">
      <w:pPr>
        <w:pStyle w:val="Rubrik2"/>
      </w:pPr>
      <w:bookmarkStart w:id="10" w:name="_Toc155103364"/>
      <w:r>
        <w:t>Enhetens</w:t>
      </w:r>
      <w:r w:rsidR="00414659" w:rsidRPr="00E35398">
        <w:t xml:space="preserve"> genomgång</w:t>
      </w:r>
      <w:bookmarkEnd w:id="10"/>
      <w:r w:rsidR="00414659" w:rsidRPr="00E35398">
        <w:t xml:space="preserve"> </w:t>
      </w:r>
    </w:p>
    <w:p w14:paraId="3115C15E" w14:textId="73C42120" w:rsidR="00414659" w:rsidRDefault="000C53D6" w:rsidP="00414659">
      <w:r>
        <w:t>Enhetens</w:t>
      </w:r>
      <w:r w:rsidR="00414659">
        <w:t xml:space="preserve"> genomgång ska genomföras årligen efter att extern revision och/eller egen bedömning genomförts</w:t>
      </w:r>
      <w:r w:rsidR="00485D7A">
        <w:t xml:space="preserve"> av enhetens ledning</w:t>
      </w:r>
      <w:r w:rsidR="00414659">
        <w:t xml:space="preserve">. Med </w:t>
      </w:r>
      <w:r w:rsidR="00FD3553">
        <w:t xml:space="preserve">enhetens </w:t>
      </w:r>
      <w:r w:rsidR="00414659">
        <w:t xml:space="preserve">ledning menas enhetschef. Miljöombudet ansvarar att underlag finns tillgängligt vid genomgången. </w:t>
      </w:r>
    </w:p>
    <w:p w14:paraId="2AA7F3AA" w14:textId="77777777" w:rsidR="00414659" w:rsidRDefault="00414659" w:rsidP="00414659">
      <w:r>
        <w:t xml:space="preserve">- De år en extern revision genomförts innefattas detta underlag av; revisionsrapporten, kriteriedokumentet, rutiner, riktlinjer mm. </w:t>
      </w:r>
    </w:p>
    <w:p w14:paraId="083B834C" w14:textId="4BA21755" w:rsidR="00414659" w:rsidRDefault="00414659" w:rsidP="00414659">
      <w:r>
        <w:lastRenderedPageBreak/>
        <w:t xml:space="preserve">- De år man inte har en extern revision, utgör egen bedömning ihop med rutiner, riktlinjer mm, underlag till </w:t>
      </w:r>
      <w:r w:rsidR="00AB0B71">
        <w:t>enhetens</w:t>
      </w:r>
      <w:r>
        <w:t xml:space="preserve"> genomgång. </w:t>
      </w:r>
    </w:p>
    <w:p w14:paraId="6E28B979" w14:textId="79EC626C" w:rsidR="00414659" w:rsidRDefault="00414659" w:rsidP="00414659">
      <w:r>
        <w:t xml:space="preserve">För </w:t>
      </w:r>
      <w:r w:rsidR="00AB0B71">
        <w:t>enhetens</w:t>
      </w:r>
      <w:r>
        <w:t xml:space="preserve"> genomgång ska det finnas en fastlagd agenda omfattande punkterna nedan. </w:t>
      </w:r>
    </w:p>
    <w:p w14:paraId="2B604002" w14:textId="7EE597CB" w:rsidR="00414659" w:rsidRDefault="00414659" w:rsidP="00196CA3">
      <w:pPr>
        <w:pStyle w:val="Punktlista"/>
      </w:pPr>
      <w:r>
        <w:t xml:space="preserve">Genomgång av resultatet av egen bedömning och extern revision inklusive förslag till åtgärder. Fastställande av åtgärdsplan inklusive uppföljning vid anmärkning samt beaktande av noteringar. </w:t>
      </w:r>
    </w:p>
    <w:p w14:paraId="268459AE" w14:textId="3586C1D2" w:rsidR="00414659" w:rsidRDefault="00414659" w:rsidP="00196CA3">
      <w:pPr>
        <w:pStyle w:val="Punktlista"/>
      </w:pPr>
      <w:r>
        <w:t xml:space="preserve">Genomgång av förändringar i lagkrav och andra krav samt att dessa förändringar efterlevs. </w:t>
      </w:r>
    </w:p>
    <w:p w14:paraId="3E713098" w14:textId="10433AEE" w:rsidR="00414659" w:rsidRDefault="00414659" w:rsidP="00196CA3">
      <w:pPr>
        <w:pStyle w:val="Punktlista"/>
      </w:pPr>
      <w:r>
        <w:t xml:space="preserve">Organisatoriska eller andra ändrade omständigheter av betydelse för miljöarbetet. </w:t>
      </w:r>
    </w:p>
    <w:p w14:paraId="1761FC88" w14:textId="593BD88D" w:rsidR="00414659" w:rsidRDefault="00414659" w:rsidP="00196CA3">
      <w:pPr>
        <w:pStyle w:val="Punktlista"/>
      </w:pPr>
      <w:r>
        <w:t xml:space="preserve">Finns tillräckliga resurser för miljöarbetet? </w:t>
      </w:r>
    </w:p>
    <w:p w14:paraId="2521A18F" w14:textId="04F3780D" w:rsidR="00414659" w:rsidRDefault="00414659" w:rsidP="00196CA3">
      <w:pPr>
        <w:pStyle w:val="Punktlista"/>
      </w:pPr>
      <w:r>
        <w:t xml:space="preserve">Finns det något ytterligare vi kan förbättra till nästa genomgång? Använd </w:t>
      </w:r>
      <w:hyperlink r:id="rId34">
        <w:r w:rsidR="00536B77">
          <w:rPr>
            <w:rStyle w:val="Hyperlnk"/>
          </w:rPr>
          <w:t>Enhetens</w:t>
        </w:r>
        <w:r w:rsidRPr="46E5112E">
          <w:rPr>
            <w:rStyle w:val="Hyperlnk"/>
          </w:rPr>
          <w:t xml:space="preserve"> genomgång-protokoll</w:t>
        </w:r>
      </w:hyperlink>
      <w:r>
        <w:t xml:space="preserve">. Resultaten under respektive punkt skall analyseras och utvärderas. Notera att det är närvarande chef som ansvarar för att protokollet från ledningens genomgång sparas digitalt. </w:t>
      </w:r>
    </w:p>
    <w:p w14:paraId="163FAE9D" w14:textId="77777777" w:rsidR="00414659" w:rsidRPr="00E35398" w:rsidRDefault="00414659" w:rsidP="00914411">
      <w:pPr>
        <w:pStyle w:val="Rubrik2"/>
      </w:pPr>
      <w:bookmarkStart w:id="11" w:name="_Toc155103365"/>
      <w:r w:rsidRPr="00E35398">
        <w:t>Dokumenthantering</w:t>
      </w:r>
      <w:bookmarkEnd w:id="11"/>
      <w:r w:rsidRPr="00E35398">
        <w:t xml:space="preserve"> </w:t>
      </w:r>
    </w:p>
    <w:p w14:paraId="241A7156" w14:textId="54D18654" w:rsidR="00414659" w:rsidRDefault="00414659" w:rsidP="00414659">
      <w:r>
        <w:t xml:space="preserve">Med undantag för protokoll från </w:t>
      </w:r>
      <w:r w:rsidR="009B5C0F">
        <w:t>enhetens</w:t>
      </w:r>
      <w:r>
        <w:t xml:space="preserve"> genomgång, så ska samtlig miljödokumentation sparas på </w:t>
      </w:r>
      <w:proofErr w:type="spellStart"/>
      <w:r>
        <w:t>Sharepoint</w:t>
      </w:r>
      <w:proofErr w:type="spellEnd"/>
      <w:r>
        <w:t xml:space="preserve"> samarbetsyta/SOFIA. </w:t>
      </w:r>
      <w:r w:rsidR="00316A0F">
        <w:t>P</w:t>
      </w:r>
      <w:r w:rsidR="001E6673">
        <w:t xml:space="preserve">rotokoll från </w:t>
      </w:r>
      <w:r w:rsidR="00433B23">
        <w:t>enhetens</w:t>
      </w:r>
      <w:r w:rsidR="001E6673">
        <w:t xml:space="preserve"> genomgång</w:t>
      </w:r>
      <w:r>
        <w:t xml:space="preserve"> ska diarieföras i Public 360.</w:t>
      </w:r>
    </w:p>
    <w:bookmarkEnd w:id="0"/>
    <w:p w14:paraId="6B723BC5" w14:textId="77777777" w:rsidR="002B0568" w:rsidRDefault="002B0568" w:rsidP="002D1201">
      <w:pPr>
        <w:ind w:left="0"/>
      </w:pPr>
    </w:p>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AACBDE" w14:textId="77777777" w:rsidR="00174044" w:rsidRDefault="00174044">
      <w:r>
        <w:separator/>
      </w:r>
    </w:p>
  </w:endnote>
  <w:endnote w:type="continuationSeparator" w:id="0">
    <w:p w14:paraId="22F1313E" w14:textId="77777777" w:rsidR="00174044" w:rsidRDefault="00174044">
      <w:r>
        <w:continuationSeparator/>
      </w:r>
    </w:p>
  </w:endnote>
  <w:endnote w:type="continuationNotice" w:id="1">
    <w:p w14:paraId="486F6C76" w14:textId="77777777" w:rsidR="00174044" w:rsidRDefault="001740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1AEBA3" w14:textId="77777777" w:rsidR="00174044" w:rsidRDefault="00174044"/>
  </w:footnote>
  <w:footnote w:type="continuationSeparator" w:id="0">
    <w:p w14:paraId="3E55CBD8" w14:textId="77777777" w:rsidR="00174044" w:rsidRDefault="00174044">
      <w:r>
        <w:continuationSeparator/>
      </w:r>
    </w:p>
  </w:footnote>
  <w:footnote w:type="continuationNotice" w:id="1">
    <w:p w14:paraId="6ABE89A6" w14:textId="77777777" w:rsidR="00174044" w:rsidRDefault="0017404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7F746C4"/>
    <w:multiLevelType w:val="hybridMultilevel"/>
    <w:tmpl w:val="20E694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99A6AF0"/>
    <w:multiLevelType w:val="hybridMultilevel"/>
    <w:tmpl w:val="9E744BD8"/>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50E0C60"/>
    <w:multiLevelType w:val="hybridMultilevel"/>
    <w:tmpl w:val="D1AA286C"/>
    <w:lvl w:ilvl="0" w:tplc="041D0001">
      <w:start w:val="1"/>
      <w:numFmt w:val="bullet"/>
      <w:lvlText w:val=""/>
      <w:lvlJc w:val="left"/>
      <w:pPr>
        <w:ind w:left="1715" w:hanging="360"/>
      </w:pPr>
      <w:rPr>
        <w:rFonts w:ascii="Symbol" w:hAnsi="Symbol" w:hint="default"/>
      </w:rPr>
    </w:lvl>
    <w:lvl w:ilvl="1" w:tplc="041D0003" w:tentative="1">
      <w:start w:val="1"/>
      <w:numFmt w:val="bullet"/>
      <w:lvlText w:val="o"/>
      <w:lvlJc w:val="left"/>
      <w:pPr>
        <w:ind w:left="2435" w:hanging="360"/>
      </w:pPr>
      <w:rPr>
        <w:rFonts w:ascii="Courier New" w:hAnsi="Courier New" w:cs="Courier New" w:hint="default"/>
      </w:rPr>
    </w:lvl>
    <w:lvl w:ilvl="2" w:tplc="041D0005" w:tentative="1">
      <w:start w:val="1"/>
      <w:numFmt w:val="bullet"/>
      <w:lvlText w:val=""/>
      <w:lvlJc w:val="left"/>
      <w:pPr>
        <w:ind w:left="3155" w:hanging="360"/>
      </w:pPr>
      <w:rPr>
        <w:rFonts w:ascii="Wingdings" w:hAnsi="Wingdings" w:hint="default"/>
      </w:rPr>
    </w:lvl>
    <w:lvl w:ilvl="3" w:tplc="041D0001" w:tentative="1">
      <w:start w:val="1"/>
      <w:numFmt w:val="bullet"/>
      <w:lvlText w:val=""/>
      <w:lvlJc w:val="left"/>
      <w:pPr>
        <w:ind w:left="3875" w:hanging="360"/>
      </w:pPr>
      <w:rPr>
        <w:rFonts w:ascii="Symbol" w:hAnsi="Symbol" w:hint="default"/>
      </w:rPr>
    </w:lvl>
    <w:lvl w:ilvl="4" w:tplc="041D0003" w:tentative="1">
      <w:start w:val="1"/>
      <w:numFmt w:val="bullet"/>
      <w:lvlText w:val="o"/>
      <w:lvlJc w:val="left"/>
      <w:pPr>
        <w:ind w:left="4595" w:hanging="360"/>
      </w:pPr>
      <w:rPr>
        <w:rFonts w:ascii="Courier New" w:hAnsi="Courier New" w:cs="Courier New" w:hint="default"/>
      </w:rPr>
    </w:lvl>
    <w:lvl w:ilvl="5" w:tplc="041D0005" w:tentative="1">
      <w:start w:val="1"/>
      <w:numFmt w:val="bullet"/>
      <w:lvlText w:val=""/>
      <w:lvlJc w:val="left"/>
      <w:pPr>
        <w:ind w:left="5315" w:hanging="360"/>
      </w:pPr>
      <w:rPr>
        <w:rFonts w:ascii="Wingdings" w:hAnsi="Wingdings" w:hint="default"/>
      </w:rPr>
    </w:lvl>
    <w:lvl w:ilvl="6" w:tplc="041D0001" w:tentative="1">
      <w:start w:val="1"/>
      <w:numFmt w:val="bullet"/>
      <w:lvlText w:val=""/>
      <w:lvlJc w:val="left"/>
      <w:pPr>
        <w:ind w:left="6035" w:hanging="360"/>
      </w:pPr>
      <w:rPr>
        <w:rFonts w:ascii="Symbol" w:hAnsi="Symbol" w:hint="default"/>
      </w:rPr>
    </w:lvl>
    <w:lvl w:ilvl="7" w:tplc="041D0003" w:tentative="1">
      <w:start w:val="1"/>
      <w:numFmt w:val="bullet"/>
      <w:lvlText w:val="o"/>
      <w:lvlJc w:val="left"/>
      <w:pPr>
        <w:ind w:left="6755" w:hanging="360"/>
      </w:pPr>
      <w:rPr>
        <w:rFonts w:ascii="Courier New" w:hAnsi="Courier New" w:cs="Courier New" w:hint="default"/>
      </w:rPr>
    </w:lvl>
    <w:lvl w:ilvl="8" w:tplc="041D0005" w:tentative="1">
      <w:start w:val="1"/>
      <w:numFmt w:val="bullet"/>
      <w:lvlText w:val=""/>
      <w:lvlJc w:val="left"/>
      <w:pPr>
        <w:ind w:left="7475"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17112367">
    <w:abstractNumId w:val="20"/>
  </w:num>
  <w:num w:numId="2" w16cid:durableId="1429154235">
    <w:abstractNumId w:val="16"/>
  </w:num>
  <w:num w:numId="3" w16cid:durableId="2094625656">
    <w:abstractNumId w:val="0"/>
  </w:num>
  <w:num w:numId="4" w16cid:durableId="581916802">
    <w:abstractNumId w:val="8"/>
  </w:num>
  <w:num w:numId="5" w16cid:durableId="936062733">
    <w:abstractNumId w:val="18"/>
  </w:num>
  <w:num w:numId="6" w16cid:durableId="1635526344">
    <w:abstractNumId w:val="2"/>
  </w:num>
  <w:num w:numId="7" w16cid:durableId="1277718027">
    <w:abstractNumId w:val="13"/>
  </w:num>
  <w:num w:numId="8" w16cid:durableId="958029193">
    <w:abstractNumId w:val="10"/>
  </w:num>
  <w:num w:numId="9" w16cid:durableId="583034814">
    <w:abstractNumId w:val="1"/>
  </w:num>
  <w:num w:numId="10" w16cid:durableId="138695906">
    <w:abstractNumId w:val="1"/>
  </w:num>
  <w:num w:numId="11" w16cid:durableId="1645039216">
    <w:abstractNumId w:val="3"/>
  </w:num>
  <w:num w:numId="12" w16cid:durableId="212036418">
    <w:abstractNumId w:val="5"/>
  </w:num>
  <w:num w:numId="13" w16cid:durableId="1588463006">
    <w:abstractNumId w:val="15"/>
  </w:num>
  <w:num w:numId="14" w16cid:durableId="1669744250">
    <w:abstractNumId w:val="11"/>
  </w:num>
  <w:num w:numId="15" w16cid:durableId="498541753">
    <w:abstractNumId w:val="9"/>
  </w:num>
  <w:num w:numId="16" w16cid:durableId="1670867455">
    <w:abstractNumId w:val="14"/>
  </w:num>
  <w:num w:numId="17" w16cid:durableId="1457943251">
    <w:abstractNumId w:val="6"/>
  </w:num>
  <w:num w:numId="18" w16cid:durableId="1046879277">
    <w:abstractNumId w:val="12"/>
  </w:num>
  <w:num w:numId="19" w16cid:durableId="1840150245">
    <w:abstractNumId w:val="19"/>
  </w:num>
  <w:num w:numId="20" w16cid:durableId="1077170134">
    <w:abstractNumId w:val="4"/>
  </w:num>
  <w:num w:numId="21" w16cid:durableId="1378776384">
    <w:abstractNumId w:val="7"/>
  </w:num>
  <w:num w:numId="22" w16cid:durableId="18475536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72C"/>
    <w:rsid w:val="000051D5"/>
    <w:rsid w:val="00006D2A"/>
    <w:rsid w:val="00010D47"/>
    <w:rsid w:val="00016CF0"/>
    <w:rsid w:val="00017F3E"/>
    <w:rsid w:val="00026A8A"/>
    <w:rsid w:val="00030DDD"/>
    <w:rsid w:val="000313BB"/>
    <w:rsid w:val="00033737"/>
    <w:rsid w:val="00033ED5"/>
    <w:rsid w:val="00034C6C"/>
    <w:rsid w:val="00040975"/>
    <w:rsid w:val="000436CE"/>
    <w:rsid w:val="000456DA"/>
    <w:rsid w:val="00050500"/>
    <w:rsid w:val="0005691C"/>
    <w:rsid w:val="00056ECB"/>
    <w:rsid w:val="00056ED5"/>
    <w:rsid w:val="000655CC"/>
    <w:rsid w:val="0006761F"/>
    <w:rsid w:val="000700AE"/>
    <w:rsid w:val="00070D14"/>
    <w:rsid w:val="00081571"/>
    <w:rsid w:val="00084024"/>
    <w:rsid w:val="00084D1D"/>
    <w:rsid w:val="0008787C"/>
    <w:rsid w:val="000879E5"/>
    <w:rsid w:val="00090215"/>
    <w:rsid w:val="0009062C"/>
    <w:rsid w:val="00095368"/>
    <w:rsid w:val="000954C4"/>
    <w:rsid w:val="000A0771"/>
    <w:rsid w:val="000A0B9A"/>
    <w:rsid w:val="000A5BED"/>
    <w:rsid w:val="000A611A"/>
    <w:rsid w:val="000B12D9"/>
    <w:rsid w:val="000B4536"/>
    <w:rsid w:val="000B7715"/>
    <w:rsid w:val="000C1367"/>
    <w:rsid w:val="000C53D6"/>
    <w:rsid w:val="000E463B"/>
    <w:rsid w:val="000E5A7E"/>
    <w:rsid w:val="000E766F"/>
    <w:rsid w:val="000F05C6"/>
    <w:rsid w:val="000F43A3"/>
    <w:rsid w:val="000F7681"/>
    <w:rsid w:val="00103031"/>
    <w:rsid w:val="001044FE"/>
    <w:rsid w:val="00113877"/>
    <w:rsid w:val="001139D4"/>
    <w:rsid w:val="00116616"/>
    <w:rsid w:val="00120599"/>
    <w:rsid w:val="0012087E"/>
    <w:rsid w:val="00125BF5"/>
    <w:rsid w:val="00131B08"/>
    <w:rsid w:val="00132A59"/>
    <w:rsid w:val="00133337"/>
    <w:rsid w:val="00133A0F"/>
    <w:rsid w:val="00134958"/>
    <w:rsid w:val="0013580F"/>
    <w:rsid w:val="00137B6D"/>
    <w:rsid w:val="0014070B"/>
    <w:rsid w:val="001422C1"/>
    <w:rsid w:val="001509EE"/>
    <w:rsid w:val="001522AE"/>
    <w:rsid w:val="001530E9"/>
    <w:rsid w:val="00157D5B"/>
    <w:rsid w:val="00161FE6"/>
    <w:rsid w:val="00164C3D"/>
    <w:rsid w:val="00166D3A"/>
    <w:rsid w:val="00166DA0"/>
    <w:rsid w:val="0017364C"/>
    <w:rsid w:val="00174044"/>
    <w:rsid w:val="00181FDC"/>
    <w:rsid w:val="001860B9"/>
    <w:rsid w:val="00186F2B"/>
    <w:rsid w:val="001874D6"/>
    <w:rsid w:val="00187591"/>
    <w:rsid w:val="0019632A"/>
    <w:rsid w:val="00196CA3"/>
    <w:rsid w:val="001A110E"/>
    <w:rsid w:val="001A4E7C"/>
    <w:rsid w:val="001A529B"/>
    <w:rsid w:val="001B762C"/>
    <w:rsid w:val="001C274F"/>
    <w:rsid w:val="001C4D0A"/>
    <w:rsid w:val="001C5FEF"/>
    <w:rsid w:val="001D2320"/>
    <w:rsid w:val="001D2F18"/>
    <w:rsid w:val="001D5C05"/>
    <w:rsid w:val="001E5552"/>
    <w:rsid w:val="001E6673"/>
    <w:rsid w:val="001E6A91"/>
    <w:rsid w:val="001F34AD"/>
    <w:rsid w:val="00211487"/>
    <w:rsid w:val="00211D91"/>
    <w:rsid w:val="0021504D"/>
    <w:rsid w:val="00217DEC"/>
    <w:rsid w:val="00232013"/>
    <w:rsid w:val="00235B57"/>
    <w:rsid w:val="00250F24"/>
    <w:rsid w:val="002523C5"/>
    <w:rsid w:val="0025380B"/>
    <w:rsid w:val="002542DE"/>
    <w:rsid w:val="002546CD"/>
    <w:rsid w:val="0025703A"/>
    <w:rsid w:val="00260BF6"/>
    <w:rsid w:val="0026140A"/>
    <w:rsid w:val="00262F3D"/>
    <w:rsid w:val="00263281"/>
    <w:rsid w:val="00264DA9"/>
    <w:rsid w:val="002650F6"/>
    <w:rsid w:val="002651D6"/>
    <w:rsid w:val="0026551F"/>
    <w:rsid w:val="002679E3"/>
    <w:rsid w:val="00270D27"/>
    <w:rsid w:val="00280A85"/>
    <w:rsid w:val="00284119"/>
    <w:rsid w:val="00290B5C"/>
    <w:rsid w:val="00290EC0"/>
    <w:rsid w:val="00294791"/>
    <w:rsid w:val="002949F7"/>
    <w:rsid w:val="002A5AF5"/>
    <w:rsid w:val="002B0568"/>
    <w:rsid w:val="002B0B30"/>
    <w:rsid w:val="002B0C78"/>
    <w:rsid w:val="002C0919"/>
    <w:rsid w:val="002C0C02"/>
    <w:rsid w:val="002C1277"/>
    <w:rsid w:val="002C60AD"/>
    <w:rsid w:val="002D0E0E"/>
    <w:rsid w:val="002D1201"/>
    <w:rsid w:val="002D1E31"/>
    <w:rsid w:val="002D6023"/>
    <w:rsid w:val="002E0004"/>
    <w:rsid w:val="002E263F"/>
    <w:rsid w:val="002E5CFD"/>
    <w:rsid w:val="002E6F81"/>
    <w:rsid w:val="002F08BA"/>
    <w:rsid w:val="002F2CFF"/>
    <w:rsid w:val="002F568B"/>
    <w:rsid w:val="002F7758"/>
    <w:rsid w:val="002F7818"/>
    <w:rsid w:val="00303719"/>
    <w:rsid w:val="003066D0"/>
    <w:rsid w:val="00311401"/>
    <w:rsid w:val="0031297F"/>
    <w:rsid w:val="00314C3F"/>
    <w:rsid w:val="00315037"/>
    <w:rsid w:val="00316A0F"/>
    <w:rsid w:val="003203D7"/>
    <w:rsid w:val="00320F86"/>
    <w:rsid w:val="00324171"/>
    <w:rsid w:val="00324B14"/>
    <w:rsid w:val="00326C24"/>
    <w:rsid w:val="00337F99"/>
    <w:rsid w:val="003410BD"/>
    <w:rsid w:val="00341C30"/>
    <w:rsid w:val="0034307B"/>
    <w:rsid w:val="00345619"/>
    <w:rsid w:val="00345EB1"/>
    <w:rsid w:val="00350CC4"/>
    <w:rsid w:val="00360E0D"/>
    <w:rsid w:val="00362D4A"/>
    <w:rsid w:val="0036357D"/>
    <w:rsid w:val="0036594C"/>
    <w:rsid w:val="00366EA4"/>
    <w:rsid w:val="00367D19"/>
    <w:rsid w:val="00371BED"/>
    <w:rsid w:val="00371F79"/>
    <w:rsid w:val="003779AD"/>
    <w:rsid w:val="00384019"/>
    <w:rsid w:val="003854F1"/>
    <w:rsid w:val="00387904"/>
    <w:rsid w:val="0039118E"/>
    <w:rsid w:val="00395785"/>
    <w:rsid w:val="0039647C"/>
    <w:rsid w:val="00397F54"/>
    <w:rsid w:val="003A0D43"/>
    <w:rsid w:val="003A3E7C"/>
    <w:rsid w:val="003B2A4B"/>
    <w:rsid w:val="003B4CCA"/>
    <w:rsid w:val="003C2499"/>
    <w:rsid w:val="003C62C1"/>
    <w:rsid w:val="003C784B"/>
    <w:rsid w:val="003D03B5"/>
    <w:rsid w:val="003D099E"/>
    <w:rsid w:val="003D21A2"/>
    <w:rsid w:val="003D29D2"/>
    <w:rsid w:val="003E0705"/>
    <w:rsid w:val="003E2FF7"/>
    <w:rsid w:val="003E73F8"/>
    <w:rsid w:val="003E7DB0"/>
    <w:rsid w:val="003F1013"/>
    <w:rsid w:val="003F1ACF"/>
    <w:rsid w:val="003F76D0"/>
    <w:rsid w:val="00404948"/>
    <w:rsid w:val="00406BEA"/>
    <w:rsid w:val="0041097A"/>
    <w:rsid w:val="00413A60"/>
    <w:rsid w:val="00414659"/>
    <w:rsid w:val="00415849"/>
    <w:rsid w:val="00420045"/>
    <w:rsid w:val="004230F7"/>
    <w:rsid w:val="0043167E"/>
    <w:rsid w:val="00433B23"/>
    <w:rsid w:val="0043409A"/>
    <w:rsid w:val="00442DA7"/>
    <w:rsid w:val="00445E53"/>
    <w:rsid w:val="00446255"/>
    <w:rsid w:val="00451935"/>
    <w:rsid w:val="00460ED0"/>
    <w:rsid w:val="0046320B"/>
    <w:rsid w:val="00465424"/>
    <w:rsid w:val="00465651"/>
    <w:rsid w:val="0047039F"/>
    <w:rsid w:val="00470CE7"/>
    <w:rsid w:val="00470F4F"/>
    <w:rsid w:val="00472482"/>
    <w:rsid w:val="00476C73"/>
    <w:rsid w:val="00480DC7"/>
    <w:rsid w:val="00485D7A"/>
    <w:rsid w:val="004876F6"/>
    <w:rsid w:val="0049236A"/>
    <w:rsid w:val="00492718"/>
    <w:rsid w:val="004A355D"/>
    <w:rsid w:val="004A4970"/>
    <w:rsid w:val="004A7514"/>
    <w:rsid w:val="004A7A73"/>
    <w:rsid w:val="004B0068"/>
    <w:rsid w:val="004B2183"/>
    <w:rsid w:val="004B2A01"/>
    <w:rsid w:val="004B521E"/>
    <w:rsid w:val="004C1B36"/>
    <w:rsid w:val="004D7BA3"/>
    <w:rsid w:val="004E285B"/>
    <w:rsid w:val="004E2996"/>
    <w:rsid w:val="004E461F"/>
    <w:rsid w:val="004F4518"/>
    <w:rsid w:val="004F4C62"/>
    <w:rsid w:val="004F68EE"/>
    <w:rsid w:val="004F6FD3"/>
    <w:rsid w:val="00501433"/>
    <w:rsid w:val="005044C0"/>
    <w:rsid w:val="0050693B"/>
    <w:rsid w:val="00510AAA"/>
    <w:rsid w:val="005116E3"/>
    <w:rsid w:val="00511CC4"/>
    <w:rsid w:val="0051568B"/>
    <w:rsid w:val="00517240"/>
    <w:rsid w:val="00527F17"/>
    <w:rsid w:val="00531E60"/>
    <w:rsid w:val="0053250F"/>
    <w:rsid w:val="00536B77"/>
    <w:rsid w:val="00541D07"/>
    <w:rsid w:val="00544BAB"/>
    <w:rsid w:val="00545F31"/>
    <w:rsid w:val="00555055"/>
    <w:rsid w:val="00555591"/>
    <w:rsid w:val="0055597E"/>
    <w:rsid w:val="005578FA"/>
    <w:rsid w:val="00557CAF"/>
    <w:rsid w:val="005605EE"/>
    <w:rsid w:val="005649BD"/>
    <w:rsid w:val="00565129"/>
    <w:rsid w:val="00565475"/>
    <w:rsid w:val="00565CD0"/>
    <w:rsid w:val="00567820"/>
    <w:rsid w:val="00576D2A"/>
    <w:rsid w:val="005770AD"/>
    <w:rsid w:val="00581414"/>
    <w:rsid w:val="00582490"/>
    <w:rsid w:val="00597E28"/>
    <w:rsid w:val="005A54ED"/>
    <w:rsid w:val="005A5D5B"/>
    <w:rsid w:val="005A6081"/>
    <w:rsid w:val="005A627D"/>
    <w:rsid w:val="005B2D23"/>
    <w:rsid w:val="005B601B"/>
    <w:rsid w:val="005B62FF"/>
    <w:rsid w:val="005C0045"/>
    <w:rsid w:val="005C084E"/>
    <w:rsid w:val="005C2D52"/>
    <w:rsid w:val="005C2D6A"/>
    <w:rsid w:val="005C4606"/>
    <w:rsid w:val="005D0295"/>
    <w:rsid w:val="005D0B0C"/>
    <w:rsid w:val="005D53E0"/>
    <w:rsid w:val="005E02B3"/>
    <w:rsid w:val="005E1E24"/>
    <w:rsid w:val="005E25F0"/>
    <w:rsid w:val="005E3559"/>
    <w:rsid w:val="005E6F3C"/>
    <w:rsid w:val="006035FA"/>
    <w:rsid w:val="0060596B"/>
    <w:rsid w:val="00606D97"/>
    <w:rsid w:val="0060787E"/>
    <w:rsid w:val="00614E64"/>
    <w:rsid w:val="0061509E"/>
    <w:rsid w:val="0061512B"/>
    <w:rsid w:val="00617710"/>
    <w:rsid w:val="00617EE6"/>
    <w:rsid w:val="0062184C"/>
    <w:rsid w:val="00623239"/>
    <w:rsid w:val="00623724"/>
    <w:rsid w:val="00627BEA"/>
    <w:rsid w:val="006319DB"/>
    <w:rsid w:val="00641200"/>
    <w:rsid w:val="00644745"/>
    <w:rsid w:val="0065054B"/>
    <w:rsid w:val="0065270C"/>
    <w:rsid w:val="0065595B"/>
    <w:rsid w:val="00660269"/>
    <w:rsid w:val="006621F7"/>
    <w:rsid w:val="00665F89"/>
    <w:rsid w:val="00673C92"/>
    <w:rsid w:val="006753EC"/>
    <w:rsid w:val="00685193"/>
    <w:rsid w:val="006903E7"/>
    <w:rsid w:val="006919B0"/>
    <w:rsid w:val="006979B4"/>
    <w:rsid w:val="006A2789"/>
    <w:rsid w:val="006A4978"/>
    <w:rsid w:val="006A5BBB"/>
    <w:rsid w:val="006A7261"/>
    <w:rsid w:val="006A7D4F"/>
    <w:rsid w:val="006B0D29"/>
    <w:rsid w:val="006B1819"/>
    <w:rsid w:val="006B56B4"/>
    <w:rsid w:val="006B74FD"/>
    <w:rsid w:val="006C0218"/>
    <w:rsid w:val="006C5048"/>
    <w:rsid w:val="006C6A4B"/>
    <w:rsid w:val="006C779F"/>
    <w:rsid w:val="006D01F5"/>
    <w:rsid w:val="006D0CFB"/>
    <w:rsid w:val="006D30C0"/>
    <w:rsid w:val="006D571B"/>
    <w:rsid w:val="006D7535"/>
    <w:rsid w:val="006E233A"/>
    <w:rsid w:val="006E3C3C"/>
    <w:rsid w:val="006E450B"/>
    <w:rsid w:val="006F0BD5"/>
    <w:rsid w:val="006F0D7E"/>
    <w:rsid w:val="006F5972"/>
    <w:rsid w:val="00704618"/>
    <w:rsid w:val="00710B77"/>
    <w:rsid w:val="00712DFD"/>
    <w:rsid w:val="00714240"/>
    <w:rsid w:val="0072075B"/>
    <w:rsid w:val="00720AC7"/>
    <w:rsid w:val="007221C2"/>
    <w:rsid w:val="00725251"/>
    <w:rsid w:val="00730955"/>
    <w:rsid w:val="00733A9C"/>
    <w:rsid w:val="007351FE"/>
    <w:rsid w:val="00736574"/>
    <w:rsid w:val="007367E0"/>
    <w:rsid w:val="00737215"/>
    <w:rsid w:val="007375E7"/>
    <w:rsid w:val="00742EBC"/>
    <w:rsid w:val="0074576C"/>
    <w:rsid w:val="00754905"/>
    <w:rsid w:val="007569B5"/>
    <w:rsid w:val="00760038"/>
    <w:rsid w:val="00762EE0"/>
    <w:rsid w:val="00764737"/>
    <w:rsid w:val="00765C41"/>
    <w:rsid w:val="00771100"/>
    <w:rsid w:val="00772CFF"/>
    <w:rsid w:val="0077577A"/>
    <w:rsid w:val="007759DD"/>
    <w:rsid w:val="0078092E"/>
    <w:rsid w:val="0078609F"/>
    <w:rsid w:val="007917BA"/>
    <w:rsid w:val="00797610"/>
    <w:rsid w:val="007A5C6F"/>
    <w:rsid w:val="007C3807"/>
    <w:rsid w:val="007D1369"/>
    <w:rsid w:val="007D4241"/>
    <w:rsid w:val="007D4317"/>
    <w:rsid w:val="007D4EA3"/>
    <w:rsid w:val="007F1CFF"/>
    <w:rsid w:val="007F5DD5"/>
    <w:rsid w:val="00800EE5"/>
    <w:rsid w:val="0081661B"/>
    <w:rsid w:val="00820113"/>
    <w:rsid w:val="00821A1B"/>
    <w:rsid w:val="008260F5"/>
    <w:rsid w:val="008262E9"/>
    <w:rsid w:val="00827BE5"/>
    <w:rsid w:val="00827E69"/>
    <w:rsid w:val="00830286"/>
    <w:rsid w:val="00830709"/>
    <w:rsid w:val="008333CC"/>
    <w:rsid w:val="00835C4D"/>
    <w:rsid w:val="00837180"/>
    <w:rsid w:val="00841F18"/>
    <w:rsid w:val="00843F48"/>
    <w:rsid w:val="00851423"/>
    <w:rsid w:val="008569C6"/>
    <w:rsid w:val="00857848"/>
    <w:rsid w:val="008631F6"/>
    <w:rsid w:val="008654B6"/>
    <w:rsid w:val="00865D61"/>
    <w:rsid w:val="0087139C"/>
    <w:rsid w:val="00880E83"/>
    <w:rsid w:val="00885A93"/>
    <w:rsid w:val="00892F28"/>
    <w:rsid w:val="008A0C5F"/>
    <w:rsid w:val="008A12F1"/>
    <w:rsid w:val="008A3416"/>
    <w:rsid w:val="008A3DEA"/>
    <w:rsid w:val="008A4EB9"/>
    <w:rsid w:val="008A5FF7"/>
    <w:rsid w:val="008A74C0"/>
    <w:rsid w:val="008B1694"/>
    <w:rsid w:val="008B72FB"/>
    <w:rsid w:val="008C257F"/>
    <w:rsid w:val="008C3694"/>
    <w:rsid w:val="008C4B27"/>
    <w:rsid w:val="008C5FA0"/>
    <w:rsid w:val="008C7F2A"/>
    <w:rsid w:val="008E149C"/>
    <w:rsid w:val="008E36F8"/>
    <w:rsid w:val="008E46B2"/>
    <w:rsid w:val="008E682C"/>
    <w:rsid w:val="008E78A1"/>
    <w:rsid w:val="008F589F"/>
    <w:rsid w:val="009043FD"/>
    <w:rsid w:val="00906238"/>
    <w:rsid w:val="00907EF9"/>
    <w:rsid w:val="009123FF"/>
    <w:rsid w:val="0091295C"/>
    <w:rsid w:val="00914411"/>
    <w:rsid w:val="00914D58"/>
    <w:rsid w:val="00920320"/>
    <w:rsid w:val="00921F47"/>
    <w:rsid w:val="009228AB"/>
    <w:rsid w:val="0093085B"/>
    <w:rsid w:val="00931C57"/>
    <w:rsid w:val="00934314"/>
    <w:rsid w:val="009347A5"/>
    <w:rsid w:val="00937101"/>
    <w:rsid w:val="009403C8"/>
    <w:rsid w:val="00942257"/>
    <w:rsid w:val="0094365F"/>
    <w:rsid w:val="009471BF"/>
    <w:rsid w:val="009479DB"/>
    <w:rsid w:val="00950E4E"/>
    <w:rsid w:val="009529BD"/>
    <w:rsid w:val="009533B4"/>
    <w:rsid w:val="00957C70"/>
    <w:rsid w:val="009711BF"/>
    <w:rsid w:val="00971D93"/>
    <w:rsid w:val="00973B7E"/>
    <w:rsid w:val="009A682C"/>
    <w:rsid w:val="009B1F6B"/>
    <w:rsid w:val="009B5C0F"/>
    <w:rsid w:val="009C0D12"/>
    <w:rsid w:val="009C192E"/>
    <w:rsid w:val="009C236E"/>
    <w:rsid w:val="009C248C"/>
    <w:rsid w:val="009C3FE1"/>
    <w:rsid w:val="009C5323"/>
    <w:rsid w:val="009C689C"/>
    <w:rsid w:val="009D1F84"/>
    <w:rsid w:val="009D41D7"/>
    <w:rsid w:val="009D6819"/>
    <w:rsid w:val="009D6D1C"/>
    <w:rsid w:val="009E05A9"/>
    <w:rsid w:val="009E0CF9"/>
    <w:rsid w:val="009E3F37"/>
    <w:rsid w:val="009E4258"/>
    <w:rsid w:val="009E531B"/>
    <w:rsid w:val="009E6C56"/>
    <w:rsid w:val="009E7AB1"/>
    <w:rsid w:val="009E7DCF"/>
    <w:rsid w:val="009F1D2B"/>
    <w:rsid w:val="009F4A56"/>
    <w:rsid w:val="009F4E65"/>
    <w:rsid w:val="00A006A5"/>
    <w:rsid w:val="00A00DB0"/>
    <w:rsid w:val="00A030BA"/>
    <w:rsid w:val="00A05942"/>
    <w:rsid w:val="00A07BEC"/>
    <w:rsid w:val="00A17813"/>
    <w:rsid w:val="00A17896"/>
    <w:rsid w:val="00A22363"/>
    <w:rsid w:val="00A264BE"/>
    <w:rsid w:val="00A272CA"/>
    <w:rsid w:val="00A30A93"/>
    <w:rsid w:val="00A31810"/>
    <w:rsid w:val="00A328B7"/>
    <w:rsid w:val="00A33051"/>
    <w:rsid w:val="00A36BAE"/>
    <w:rsid w:val="00A407AD"/>
    <w:rsid w:val="00A40923"/>
    <w:rsid w:val="00A40D62"/>
    <w:rsid w:val="00A41C05"/>
    <w:rsid w:val="00A42426"/>
    <w:rsid w:val="00A46579"/>
    <w:rsid w:val="00A514B7"/>
    <w:rsid w:val="00A54A0B"/>
    <w:rsid w:val="00A62080"/>
    <w:rsid w:val="00A64AF1"/>
    <w:rsid w:val="00A65FD4"/>
    <w:rsid w:val="00A66EBC"/>
    <w:rsid w:val="00A73CAF"/>
    <w:rsid w:val="00A73F1C"/>
    <w:rsid w:val="00A77100"/>
    <w:rsid w:val="00A81198"/>
    <w:rsid w:val="00A81E48"/>
    <w:rsid w:val="00A82035"/>
    <w:rsid w:val="00A90D77"/>
    <w:rsid w:val="00A92E07"/>
    <w:rsid w:val="00AA0B3A"/>
    <w:rsid w:val="00AA3996"/>
    <w:rsid w:val="00AA6D28"/>
    <w:rsid w:val="00AA6EB4"/>
    <w:rsid w:val="00AA767D"/>
    <w:rsid w:val="00AB0B71"/>
    <w:rsid w:val="00AB0CC9"/>
    <w:rsid w:val="00AC3FF6"/>
    <w:rsid w:val="00AC404C"/>
    <w:rsid w:val="00AD51C1"/>
    <w:rsid w:val="00AD73EC"/>
    <w:rsid w:val="00AE5BC7"/>
    <w:rsid w:val="00AE740C"/>
    <w:rsid w:val="00AF4088"/>
    <w:rsid w:val="00AF5AAF"/>
    <w:rsid w:val="00B017C8"/>
    <w:rsid w:val="00B046D8"/>
    <w:rsid w:val="00B128B7"/>
    <w:rsid w:val="00B13F4C"/>
    <w:rsid w:val="00B16219"/>
    <w:rsid w:val="00B16C59"/>
    <w:rsid w:val="00B20715"/>
    <w:rsid w:val="00B33FDD"/>
    <w:rsid w:val="00B34614"/>
    <w:rsid w:val="00B351E3"/>
    <w:rsid w:val="00B359CC"/>
    <w:rsid w:val="00B36107"/>
    <w:rsid w:val="00B36910"/>
    <w:rsid w:val="00B41789"/>
    <w:rsid w:val="00B4356E"/>
    <w:rsid w:val="00B46C03"/>
    <w:rsid w:val="00B50D1B"/>
    <w:rsid w:val="00B50D3F"/>
    <w:rsid w:val="00B60C6C"/>
    <w:rsid w:val="00B619A9"/>
    <w:rsid w:val="00B65A9D"/>
    <w:rsid w:val="00B66D4C"/>
    <w:rsid w:val="00B66D60"/>
    <w:rsid w:val="00B671C8"/>
    <w:rsid w:val="00B75EDE"/>
    <w:rsid w:val="00B77D88"/>
    <w:rsid w:val="00B77FAF"/>
    <w:rsid w:val="00B84336"/>
    <w:rsid w:val="00B851B9"/>
    <w:rsid w:val="00B86453"/>
    <w:rsid w:val="00B90054"/>
    <w:rsid w:val="00B919C5"/>
    <w:rsid w:val="00B92C14"/>
    <w:rsid w:val="00BA0066"/>
    <w:rsid w:val="00BA46DC"/>
    <w:rsid w:val="00BA616A"/>
    <w:rsid w:val="00BB5F04"/>
    <w:rsid w:val="00BB67D6"/>
    <w:rsid w:val="00BB69DB"/>
    <w:rsid w:val="00BC322E"/>
    <w:rsid w:val="00BC44CD"/>
    <w:rsid w:val="00BC48A6"/>
    <w:rsid w:val="00BD7F6F"/>
    <w:rsid w:val="00BE17F4"/>
    <w:rsid w:val="00BE3686"/>
    <w:rsid w:val="00BE7978"/>
    <w:rsid w:val="00BF753A"/>
    <w:rsid w:val="00C00D7E"/>
    <w:rsid w:val="00C01F0D"/>
    <w:rsid w:val="00C0598A"/>
    <w:rsid w:val="00C07DDB"/>
    <w:rsid w:val="00C21014"/>
    <w:rsid w:val="00C24914"/>
    <w:rsid w:val="00C2650E"/>
    <w:rsid w:val="00C27D3D"/>
    <w:rsid w:val="00C30B8D"/>
    <w:rsid w:val="00C36327"/>
    <w:rsid w:val="00C37C22"/>
    <w:rsid w:val="00C4115D"/>
    <w:rsid w:val="00C43BDD"/>
    <w:rsid w:val="00C47778"/>
    <w:rsid w:val="00C5011E"/>
    <w:rsid w:val="00C50EE5"/>
    <w:rsid w:val="00C5240A"/>
    <w:rsid w:val="00C5398F"/>
    <w:rsid w:val="00C556F5"/>
    <w:rsid w:val="00C6206E"/>
    <w:rsid w:val="00C65FFA"/>
    <w:rsid w:val="00C70E19"/>
    <w:rsid w:val="00C72574"/>
    <w:rsid w:val="00C7430C"/>
    <w:rsid w:val="00C77859"/>
    <w:rsid w:val="00C85DA1"/>
    <w:rsid w:val="00C9071C"/>
    <w:rsid w:val="00C908FF"/>
    <w:rsid w:val="00C97BD3"/>
    <w:rsid w:val="00CA39EF"/>
    <w:rsid w:val="00CA521F"/>
    <w:rsid w:val="00CA6EE6"/>
    <w:rsid w:val="00CB0493"/>
    <w:rsid w:val="00CB17FF"/>
    <w:rsid w:val="00CB1ED7"/>
    <w:rsid w:val="00CC167C"/>
    <w:rsid w:val="00CC208A"/>
    <w:rsid w:val="00CC52D9"/>
    <w:rsid w:val="00CD1BF2"/>
    <w:rsid w:val="00CD3765"/>
    <w:rsid w:val="00CD6647"/>
    <w:rsid w:val="00CD69AC"/>
    <w:rsid w:val="00CE1420"/>
    <w:rsid w:val="00CE3F88"/>
    <w:rsid w:val="00CE4B73"/>
    <w:rsid w:val="00CE7D4A"/>
    <w:rsid w:val="00CF70BB"/>
    <w:rsid w:val="00D01C28"/>
    <w:rsid w:val="00D06A6D"/>
    <w:rsid w:val="00D074DB"/>
    <w:rsid w:val="00D139CF"/>
    <w:rsid w:val="00D2038F"/>
    <w:rsid w:val="00D2707C"/>
    <w:rsid w:val="00D27694"/>
    <w:rsid w:val="00D37DE6"/>
    <w:rsid w:val="00D37E7F"/>
    <w:rsid w:val="00D415E3"/>
    <w:rsid w:val="00D462B3"/>
    <w:rsid w:val="00D47AD7"/>
    <w:rsid w:val="00D51529"/>
    <w:rsid w:val="00D5481C"/>
    <w:rsid w:val="00D71AFC"/>
    <w:rsid w:val="00D727CE"/>
    <w:rsid w:val="00D8135A"/>
    <w:rsid w:val="00D8412F"/>
    <w:rsid w:val="00D85218"/>
    <w:rsid w:val="00D8693C"/>
    <w:rsid w:val="00D915B1"/>
    <w:rsid w:val="00D9396F"/>
    <w:rsid w:val="00DA2496"/>
    <w:rsid w:val="00DA253D"/>
    <w:rsid w:val="00DA299D"/>
    <w:rsid w:val="00DA53F3"/>
    <w:rsid w:val="00DA5E07"/>
    <w:rsid w:val="00DA65C4"/>
    <w:rsid w:val="00DB075D"/>
    <w:rsid w:val="00DB26F4"/>
    <w:rsid w:val="00DC295B"/>
    <w:rsid w:val="00DC532A"/>
    <w:rsid w:val="00DC5E08"/>
    <w:rsid w:val="00DC7042"/>
    <w:rsid w:val="00DE4447"/>
    <w:rsid w:val="00DE5DA2"/>
    <w:rsid w:val="00DF0033"/>
    <w:rsid w:val="00DF04C7"/>
    <w:rsid w:val="00DF3498"/>
    <w:rsid w:val="00E026BF"/>
    <w:rsid w:val="00E03BF3"/>
    <w:rsid w:val="00E07B1B"/>
    <w:rsid w:val="00E11853"/>
    <w:rsid w:val="00E11C96"/>
    <w:rsid w:val="00E138B9"/>
    <w:rsid w:val="00E172BB"/>
    <w:rsid w:val="00E1752B"/>
    <w:rsid w:val="00E17F56"/>
    <w:rsid w:val="00E22559"/>
    <w:rsid w:val="00E25697"/>
    <w:rsid w:val="00E30208"/>
    <w:rsid w:val="00E32A37"/>
    <w:rsid w:val="00E32FD7"/>
    <w:rsid w:val="00E3521E"/>
    <w:rsid w:val="00E3723F"/>
    <w:rsid w:val="00E52A86"/>
    <w:rsid w:val="00E54B47"/>
    <w:rsid w:val="00E553BF"/>
    <w:rsid w:val="00E55D93"/>
    <w:rsid w:val="00E61294"/>
    <w:rsid w:val="00E7237C"/>
    <w:rsid w:val="00E72EC4"/>
    <w:rsid w:val="00E76B96"/>
    <w:rsid w:val="00E7750B"/>
    <w:rsid w:val="00E77C46"/>
    <w:rsid w:val="00E80316"/>
    <w:rsid w:val="00E86CE8"/>
    <w:rsid w:val="00E9024D"/>
    <w:rsid w:val="00E90E82"/>
    <w:rsid w:val="00E952EB"/>
    <w:rsid w:val="00EA00CB"/>
    <w:rsid w:val="00EA1BAA"/>
    <w:rsid w:val="00EA3FCD"/>
    <w:rsid w:val="00EA42A0"/>
    <w:rsid w:val="00EA6F89"/>
    <w:rsid w:val="00EB2DA7"/>
    <w:rsid w:val="00EB6714"/>
    <w:rsid w:val="00EB74DB"/>
    <w:rsid w:val="00EB78E4"/>
    <w:rsid w:val="00EC0A68"/>
    <w:rsid w:val="00EC0DD5"/>
    <w:rsid w:val="00EC5006"/>
    <w:rsid w:val="00EC76AB"/>
    <w:rsid w:val="00ED49C3"/>
    <w:rsid w:val="00ED6CE8"/>
    <w:rsid w:val="00ED7334"/>
    <w:rsid w:val="00ED7AA6"/>
    <w:rsid w:val="00EE2A56"/>
    <w:rsid w:val="00EE3818"/>
    <w:rsid w:val="00EE660F"/>
    <w:rsid w:val="00EF123F"/>
    <w:rsid w:val="00EF76FB"/>
    <w:rsid w:val="00F22264"/>
    <w:rsid w:val="00F2564D"/>
    <w:rsid w:val="00F323DC"/>
    <w:rsid w:val="00F35B05"/>
    <w:rsid w:val="00F413D9"/>
    <w:rsid w:val="00F4405A"/>
    <w:rsid w:val="00F5135F"/>
    <w:rsid w:val="00F51F78"/>
    <w:rsid w:val="00F57341"/>
    <w:rsid w:val="00F675E5"/>
    <w:rsid w:val="00F704F5"/>
    <w:rsid w:val="00F766AE"/>
    <w:rsid w:val="00F86ED9"/>
    <w:rsid w:val="00F86F47"/>
    <w:rsid w:val="00F906A3"/>
    <w:rsid w:val="00F90B64"/>
    <w:rsid w:val="00F92E8D"/>
    <w:rsid w:val="00F9514D"/>
    <w:rsid w:val="00FB2F0F"/>
    <w:rsid w:val="00FB5086"/>
    <w:rsid w:val="00FB5411"/>
    <w:rsid w:val="00FB6392"/>
    <w:rsid w:val="00FB7777"/>
    <w:rsid w:val="00FC3701"/>
    <w:rsid w:val="00FC63D5"/>
    <w:rsid w:val="00FC6BE1"/>
    <w:rsid w:val="00FD3553"/>
    <w:rsid w:val="00FD3C70"/>
    <w:rsid w:val="00FD570E"/>
    <w:rsid w:val="00FD6820"/>
    <w:rsid w:val="00FE12D8"/>
    <w:rsid w:val="00FF3EB9"/>
    <w:rsid w:val="00FF7C02"/>
    <w:rsid w:val="024801E3"/>
    <w:rsid w:val="081949E3"/>
    <w:rsid w:val="20ECB309"/>
    <w:rsid w:val="46E5112E"/>
    <w:rsid w:val="5E577C1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Kommentarsreferens">
    <w:name w:val="annotation reference"/>
    <w:basedOn w:val="Standardstycketeckensnitt"/>
    <w:uiPriority w:val="99"/>
    <w:semiHidden/>
    <w:rsid w:val="006A5BBB"/>
    <w:rPr>
      <w:sz w:val="16"/>
      <w:szCs w:val="16"/>
    </w:rPr>
  </w:style>
  <w:style w:type="paragraph" w:styleId="Kommentarer">
    <w:name w:val="annotation text"/>
    <w:basedOn w:val="Normal"/>
    <w:link w:val="KommentarerChar"/>
    <w:uiPriority w:val="99"/>
    <w:semiHidden/>
    <w:rsid w:val="006A5BBB"/>
    <w:pPr>
      <w:spacing w:after="220" w:line="240" w:lineRule="auto"/>
      <w:ind w:left="0" w:right="0"/>
    </w:pPr>
    <w:rPr>
      <w:rFonts w:asciiTheme="minorHAnsi" w:eastAsiaTheme="minorEastAsia" w:hAnsiTheme="minorHAnsi" w:cstheme="minorBidi"/>
      <w:sz w:val="20"/>
      <w:szCs w:val="20"/>
      <w:lang w:eastAsia="zh-CN"/>
    </w:rPr>
  </w:style>
  <w:style w:type="character" w:customStyle="1" w:styleId="KommentarerChar">
    <w:name w:val="Kommentarer Char"/>
    <w:basedOn w:val="Standardstycketeckensnitt"/>
    <w:link w:val="Kommentarer"/>
    <w:uiPriority w:val="99"/>
    <w:semiHidden/>
    <w:rsid w:val="006A5BBB"/>
    <w:rPr>
      <w:rFonts w:asciiTheme="minorHAnsi" w:eastAsiaTheme="minorEastAsia" w:hAnsiTheme="minorHAnsi" w:cstheme="minorBidi"/>
      <w:lang w:eastAsia="zh-CN"/>
    </w:rPr>
  </w:style>
  <w:style w:type="paragraph" w:styleId="Kommentarsmne">
    <w:name w:val="annotation subject"/>
    <w:basedOn w:val="Kommentarer"/>
    <w:next w:val="Kommentarer"/>
    <w:link w:val="KommentarsmneChar"/>
    <w:uiPriority w:val="99"/>
    <w:semiHidden/>
    <w:unhideWhenUsed/>
    <w:rsid w:val="00070D14"/>
    <w:pPr>
      <w:spacing w:after="120"/>
      <w:ind w:left="992" w:right="868"/>
    </w:pPr>
    <w:rPr>
      <w:rFonts w:ascii="Times New Roman" w:eastAsia="Times New Roman" w:hAnsi="Times New Roman" w:cs="Times New Roman"/>
      <w:b/>
      <w:bCs/>
      <w:lang w:eastAsia="sv-SE"/>
    </w:rPr>
  </w:style>
  <w:style w:type="character" w:customStyle="1" w:styleId="KommentarsmneChar">
    <w:name w:val="Kommentarsämne Char"/>
    <w:basedOn w:val="KommentarerChar"/>
    <w:link w:val="Kommentarsmne"/>
    <w:uiPriority w:val="99"/>
    <w:semiHidden/>
    <w:rsid w:val="00070D14"/>
    <w:rPr>
      <w:rFonts w:asciiTheme="minorHAnsi" w:eastAsiaTheme="minorEastAsia" w:hAnsiTheme="minorHAnsi" w:cstheme="minorBidi"/>
      <w:b/>
      <w:bCs/>
      <w:lang w:eastAsia="zh-CN"/>
    </w:rPr>
  </w:style>
  <w:style w:type="character" w:styleId="AnvndHyperlnk">
    <w:name w:val="FollowedHyperlink"/>
    <w:basedOn w:val="Standardstycketeckensnitt"/>
    <w:uiPriority w:val="99"/>
    <w:semiHidden/>
    <w:unhideWhenUsed/>
    <w:rsid w:val="00D727C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hh10443-430456558-264/surrogate/Milj%c3%b6arbete%20Habilitering%20%26%20H%c3%a4lsa%202025.pdf" TargetMode="External" Id="rId18" /><Relationship Type="http://schemas.openxmlformats.org/officeDocument/2006/relationships/hyperlink" Target="https://insidan.vgregion.se/forvaltningar/habilitering-halsa/stod-och-tjanster/system-a-o/klara/" TargetMode="External" Id="rId26" /><Relationship Type="http://schemas.openxmlformats.org/officeDocument/2006/relationships/hyperlink" Target="https://larportalen.vgregion.se/login/index.php" TargetMode="External" Id="rId21" /><Relationship Type="http://schemas.openxmlformats.org/officeDocument/2006/relationships/hyperlink" Target="https://mellanarkiv-offentlig.vgregion.se/alfresco/s/archive/stream/public/v1/source/available/sofia/hh14875-690647798-8/surrogate/Milj%c3%b6handbok%20Habilitering%20%26%20H%c3%a4lsa%2c%20bilaga%201%2c%20Protokoll%20f%c3%b6r%20enhetens%20genomg%c3%a5ng.pdf" TargetMode="External" Id="rId34"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insidan.vgregion.se/stod-och-tjanster/amnen-a-o/miljo/miljomal/" TargetMode="External" Id="rId17" /><Relationship Type="http://schemas.openxmlformats.org/officeDocument/2006/relationships/hyperlink" Target="https://mellanarkiv-offentlig.vgregion.se/alfresco/s/archive/stream/public/v1/source/available/sofia/hh14875-690647798-7/surrogate/Energibesparing%20Habilitering%20%26%20H%c3%a4lsa%2c%20bilaga%202%2c%20Mall%20energirond.pdf" TargetMode="External" Id="rId25" /><Relationship Type="http://schemas.openxmlformats.org/officeDocument/2006/relationships/hyperlink" Target="https://insidan.vgregion.se/forvaltningar/habilitering-halsa/stod-och-tjanster/system-a-o/ater-i-bruk/" TargetMode="External" Id="rId33" /><Relationship Type="http://schemas.openxmlformats.org/officeDocument/2006/relationships/hyperlink" Target="https://mellanarkiv-offentlig.vgregion.se/alfresco/s/archive/stream/public/v1/source/available/sofia/rs10001-385633856-3/surrogate/Milj%c3%b6policy%202022-2025.pdf" TargetMode="External" Id="rId16" /><Relationship Type="http://schemas.openxmlformats.org/officeDocument/2006/relationships/hyperlink" Target="https://insidan.vgregion.se/forvaltningar/habilitering-halsa/stod-och-tjanster/amnen-a-o/miljo/" TargetMode="External" Id="rId20" /><Relationship Type="http://schemas.openxmlformats.org/officeDocument/2006/relationships/hyperlink" Target="https://mellanarkiv-offentlig.vgregion.se/alfresco/s/archive/stream/public/v1/source/available/sofia/hh14875-690647798-7/surrogate/Energibesparing%20Habilitering%20%26%20H%c3%a4lsa%2c%20bilaga%202%2c%20Mall%20energirond.pdf" TargetMode="External" Id="rId29"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mellanarkiv-offentlig.vgregion.se/alfresco/s/archive/stream/public/v1/source/available/sofia/hh14875-690647798-5/surrogate/Energibesparing%20Habilitering%20%26%20H%c3%a4lsa%2c%20bilaga%201%2c%20Instruktion%20f%c3%b6r%20energirond.pdf" TargetMode="External" Id="rId24" /><Relationship Type="http://schemas.openxmlformats.org/officeDocument/2006/relationships/hyperlink" Target="https://insidan.vgregion.se/forvaltningar/habilitering-halsa/stod-och-tjanster/sakerhet-och-krisberedskap/farligt-gods/" TargetMode="External" Id="rId32"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hh10443-430456558-263/surrogate/Energibesparing%20Habilitering%20%26%20H%c3%a4lsa.pdf" TargetMode="External" Id="rId23" /><Relationship Type="http://schemas.openxmlformats.org/officeDocument/2006/relationships/hyperlink" Target="https://mellanarkiv-offentlig.vgregion.se/alfresco/s/archive/stream/public/v1/source/available/sofia/hh10443-430456558-268/SURROGATE/Avfallshantering%20och%20k%c3%a4llsortering.pdf" TargetMode="External" Id="rId28" /><Relationship Type="http://schemas.openxmlformats.org/officeDocument/2006/relationships/theme" Target="theme/theme1.xml" Id="rId36" /><Relationship Type="http://schemas.openxmlformats.org/officeDocument/2006/relationships/endnotes" Target="endnotes.xml" Id="rId10" /><Relationship Type="http://schemas.openxmlformats.org/officeDocument/2006/relationships/hyperlink" Target="https://hittaidiariet.vgregion.se/download.do?id=3513826&amp;filename=Milj%C3%B6organisation+Habilitering+%26+H%C3%A4lsa" TargetMode="External" Id="rId19" /><Relationship Type="http://schemas.openxmlformats.org/officeDocument/2006/relationships/hyperlink" Target="https://insidan.vgregion.se/forvaltningar/habilitering-halsa/stod-och-tjanster/system-a-o/larportalen-totara/" TargetMode="External" Id="rId31"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rs8630-1138324516-56/surrogate/Rese-%20och%20m%c3%b6tespolicy%20f%c3%b6r%20V%c3%a4stra%20G%c3%b6talandsregionen.pdf" TargetMode="External" Id="rId22" /><Relationship Type="http://schemas.openxmlformats.org/officeDocument/2006/relationships/hyperlink" Target="https://mellanarkiv-offentlig.vgregion.se/alfresco/s/archive/stream/public/v1/source/available/sofia/hh10443-430456558-265/surrogate/KLARA%20Kemikaliehantering%20Lathund%202024%20Habilitering%20%26%20H%c3%a4lsa.pdf" TargetMode="External" Id="rId27" /><Relationship Type="http://schemas.openxmlformats.org/officeDocument/2006/relationships/hyperlink" Target="https://insidan.vgregion.se/forvaltningar/habilitering-halsa/stod-och-tjanster/amnen-a-o/miljo/miljoomraden/avfall-och-atervinning/" TargetMode="External" Id="rId30" /><Relationship Type="http://schemas.openxmlformats.org/officeDocument/2006/relationships/fontTable" Target="fontTable.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2796</Words>
  <Characters>14823</Characters>
  <Application>Microsoft Office Word</Application>
  <DocSecurity>0</DocSecurity>
  <Lines>123</Lines>
  <Paragraphs>35</Paragraphs>
  <ScaleCrop>false</ScaleCrop>
  <Manager/>
  <Company/>
  <LinksUpToDate>false</LinksUpToDate>
  <CharactersWithSpaces>17584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Miljöhandbok Habilitering &amp; Hälsa</dc:title>
  <dc:subject/>
  <dc:creator/>
  <keywords/>
  <lastModifiedBy/>
  <revision>4</revision>
  <dcterms:created xsi:type="dcterms:W3CDTF">2025-02-27T10:19:00.0000000Z</dcterms:created>
  <dcterms:modified xsi:type="dcterms:W3CDTF">2025-09-15T14:03:00.0000000Z</dcterms:modified>
</coreProperties>
</file>